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B8" w:rsidRPr="00BD66B8" w:rsidRDefault="00BD66B8" w:rsidP="00BD66B8">
      <w:pPr>
        <w:shd w:val="clear" w:color="auto" w:fill="FFFFFF"/>
        <w:spacing w:before="100" w:beforeAutospacing="1" w:after="75" w:line="240" w:lineRule="auto"/>
        <w:jc w:val="both"/>
        <w:outlineLvl w:val="3"/>
        <w:rPr>
          <w:rFonts w:ascii="Arial" w:eastAsia="Times New Roman" w:hAnsi="Arial" w:cs="Arial"/>
          <w:b/>
          <w:bCs/>
          <w:color w:val="474747"/>
          <w:lang w:eastAsia="hu-HU"/>
        </w:rPr>
      </w:pPr>
      <w:bookmarkStart w:id="0" w:name="_GoBack"/>
      <w:bookmarkEnd w:id="0"/>
      <w:r w:rsidRPr="00BD66B8">
        <w:rPr>
          <w:rFonts w:ascii="Arial" w:eastAsia="Times New Roman" w:hAnsi="Arial" w:cs="Arial"/>
          <w:b/>
          <w:bCs/>
          <w:color w:val="474747"/>
          <w:lang w:eastAsia="hu-HU"/>
        </w:rPr>
        <w:t>Rendszeres gyermekvédelmi kedvezmény</w:t>
      </w:r>
      <w:hyperlink r:id="rId4" w:anchor="lbj167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before="100" w:beforeAutospacing="1" w:after="75" w:line="240" w:lineRule="auto"/>
        <w:ind w:firstLine="240"/>
        <w:jc w:val="both"/>
        <w:rPr>
          <w:rFonts w:ascii="Arial" w:eastAsia="Times New Roman" w:hAnsi="Arial" w:cs="Arial"/>
          <w:color w:val="474747"/>
          <w:lang w:eastAsia="hu-HU"/>
        </w:rPr>
      </w:pPr>
      <w:r w:rsidRPr="00BD66B8">
        <w:rPr>
          <w:rFonts w:ascii="Arial" w:eastAsia="Times New Roman" w:hAnsi="Arial" w:cs="Arial"/>
          <w:b/>
          <w:bCs/>
          <w:color w:val="474747"/>
          <w:lang w:eastAsia="hu-HU"/>
        </w:rPr>
        <w:t>19. § </w:t>
      </w:r>
      <w:r w:rsidRPr="00BD66B8">
        <w:rPr>
          <w:rFonts w:ascii="Arial" w:eastAsia="Times New Roman" w:hAnsi="Arial" w:cs="Arial"/>
          <w:color w:val="474747"/>
          <w:lang w:eastAsia="hu-HU"/>
        </w:rPr>
        <w:t>(1)</w:t>
      </w:r>
      <w:hyperlink r:id="rId5" w:anchor="lbj168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A rendszeres gyermekvédelmi kedvezményre való jogosultság megállapításának célja annak igazolása, hogy a gyermek szociális helyzete alapján jogosult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w:t>
      </w:r>
      <w:hyperlink r:id="rId6" w:anchor="lbj169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proofErr w:type="spellStart"/>
      <w:r w:rsidRPr="00BD66B8">
        <w:rPr>
          <w:rFonts w:ascii="Arial" w:eastAsia="Times New Roman" w:hAnsi="Arial" w:cs="Arial"/>
          <w:color w:val="474747"/>
          <w:lang w:eastAsia="hu-HU"/>
        </w:rPr>
        <w:t>a</w:t>
      </w:r>
      <w:proofErr w:type="spellEnd"/>
      <w:r w:rsidRPr="00BD66B8">
        <w:rPr>
          <w:rFonts w:ascii="Arial" w:eastAsia="Times New Roman" w:hAnsi="Arial" w:cs="Arial"/>
          <w:color w:val="474747"/>
          <w:lang w:eastAsia="hu-HU"/>
        </w:rPr>
        <w:t xml:space="preserve"> 21/B. §</w:t>
      </w:r>
      <w:proofErr w:type="spellStart"/>
      <w:r w:rsidRPr="00BD66B8">
        <w:rPr>
          <w:rFonts w:ascii="Arial" w:eastAsia="Times New Roman" w:hAnsi="Arial" w:cs="Arial"/>
          <w:color w:val="474747"/>
          <w:lang w:eastAsia="hu-HU"/>
        </w:rPr>
        <w:t>-ban</w:t>
      </w:r>
      <w:proofErr w:type="spellEnd"/>
      <w:r w:rsidRPr="00BD66B8">
        <w:rPr>
          <w:rFonts w:ascii="Arial" w:eastAsia="Times New Roman" w:hAnsi="Arial" w:cs="Arial"/>
          <w:color w:val="474747"/>
          <w:lang w:eastAsia="hu-HU"/>
        </w:rPr>
        <w:t xml:space="preserve"> meghatározott ingyenes vagy kedvezményes intézményi gyermekétkeztetésnek és – ha megfelel a 21/C. §</w:t>
      </w:r>
      <w:proofErr w:type="spellStart"/>
      <w:r w:rsidRPr="00BD66B8">
        <w:rPr>
          <w:rFonts w:ascii="Arial" w:eastAsia="Times New Roman" w:hAnsi="Arial" w:cs="Arial"/>
          <w:color w:val="474747"/>
          <w:lang w:eastAsia="hu-HU"/>
        </w:rPr>
        <w:t>-ban</w:t>
      </w:r>
      <w:proofErr w:type="spellEnd"/>
      <w:r w:rsidRPr="00BD66B8">
        <w:rPr>
          <w:rFonts w:ascii="Arial" w:eastAsia="Times New Roman" w:hAnsi="Arial" w:cs="Arial"/>
          <w:color w:val="474747"/>
          <w:lang w:eastAsia="hu-HU"/>
        </w:rPr>
        <w:t xml:space="preserve"> foglalt feltételeknek – a szünidei gyermekétkeztetésnek,</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w:t>
      </w:r>
      <w:hyperlink r:id="rId7" w:anchor="lbj170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 20/A. §</w:t>
      </w:r>
      <w:proofErr w:type="spellStart"/>
      <w:r w:rsidRPr="00BD66B8">
        <w:rPr>
          <w:rFonts w:ascii="Arial" w:eastAsia="Times New Roman" w:hAnsi="Arial" w:cs="Arial"/>
          <w:color w:val="474747"/>
          <w:lang w:eastAsia="hu-HU"/>
        </w:rPr>
        <w:t>-ban</w:t>
      </w:r>
      <w:proofErr w:type="spellEnd"/>
      <w:r w:rsidRPr="00BD66B8">
        <w:rPr>
          <w:rFonts w:ascii="Arial" w:eastAsia="Times New Roman" w:hAnsi="Arial" w:cs="Arial"/>
          <w:color w:val="474747"/>
          <w:lang w:eastAsia="hu-HU"/>
        </w:rPr>
        <w:t xml:space="preserve"> meghatározott pénzbeli támogatásnak,</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c)</w:t>
      </w:r>
      <w:hyperlink r:id="rId8" w:anchor="lbj171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az e törvényben és más jogszabályban meghatározott egyéb kedvezményeknek</w:t>
      </w:r>
    </w:p>
    <w:p w:rsidR="00BD66B8" w:rsidRPr="00BD66B8" w:rsidRDefault="00BD66B8" w:rsidP="00BD66B8">
      <w:pPr>
        <w:shd w:val="clear" w:color="auto" w:fill="FFFFFF"/>
        <w:spacing w:after="0" w:line="240" w:lineRule="auto"/>
        <w:jc w:val="both"/>
        <w:rPr>
          <w:rFonts w:ascii="Arial" w:eastAsia="Times New Roman" w:hAnsi="Arial" w:cs="Arial"/>
          <w:color w:val="474747"/>
          <w:lang w:eastAsia="hu-HU"/>
        </w:rPr>
      </w:pPr>
      <w:proofErr w:type="gramStart"/>
      <w:r w:rsidRPr="00BD66B8">
        <w:rPr>
          <w:rFonts w:ascii="Arial" w:eastAsia="Times New Roman" w:hAnsi="Arial" w:cs="Arial"/>
          <w:color w:val="474747"/>
          <w:lang w:eastAsia="hu-HU"/>
        </w:rPr>
        <w:t>az</w:t>
      </w:r>
      <w:proofErr w:type="gramEnd"/>
      <w:r w:rsidRPr="00BD66B8">
        <w:rPr>
          <w:rFonts w:ascii="Arial" w:eastAsia="Times New Roman" w:hAnsi="Arial" w:cs="Arial"/>
          <w:color w:val="474747"/>
          <w:lang w:eastAsia="hu-HU"/>
        </w:rPr>
        <w:t xml:space="preserve"> igénybevételére.</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(1a)</w:t>
      </w:r>
      <w:hyperlink r:id="rId9" w:anchor="lbj172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xml:space="preserve"> A rendszeres gyermekvédelmi kedvezményre jogosult gyermek után a gyermek </w:t>
      </w:r>
      <w:proofErr w:type="spellStart"/>
      <w:r w:rsidRPr="00BD66B8">
        <w:rPr>
          <w:rFonts w:ascii="Arial" w:eastAsia="Times New Roman" w:hAnsi="Arial" w:cs="Arial"/>
          <w:color w:val="474747"/>
          <w:lang w:eastAsia="hu-HU"/>
        </w:rPr>
        <w:t>családbafogadó</w:t>
      </w:r>
      <w:proofErr w:type="spellEnd"/>
      <w:r w:rsidRPr="00BD66B8">
        <w:rPr>
          <w:rFonts w:ascii="Arial" w:eastAsia="Times New Roman" w:hAnsi="Arial" w:cs="Arial"/>
          <w:color w:val="474747"/>
          <w:lang w:eastAsia="hu-HU"/>
        </w:rPr>
        <w:t xml:space="preserve"> gyámjául kirendelt hozzátartozó kiegészítő pénzbeli ellátásra jogosult, ha</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proofErr w:type="spellStart"/>
      <w:r w:rsidRPr="00BD66B8">
        <w:rPr>
          <w:rFonts w:ascii="Arial" w:eastAsia="Times New Roman" w:hAnsi="Arial" w:cs="Arial"/>
          <w:color w:val="474747"/>
          <w:lang w:eastAsia="hu-HU"/>
        </w:rPr>
        <w:t>a</w:t>
      </w:r>
      <w:proofErr w:type="spellEnd"/>
      <w:r w:rsidRPr="00BD66B8">
        <w:rPr>
          <w:rFonts w:ascii="Arial" w:eastAsia="Times New Roman" w:hAnsi="Arial" w:cs="Arial"/>
          <w:color w:val="474747"/>
          <w:lang w:eastAsia="hu-HU"/>
        </w:rPr>
        <w:t xml:space="preserve"> gyermek tartására köteles, és</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w:t>
      </w:r>
      <w:hyperlink r:id="rId10" w:anchor="lbj173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nyugellátásban, korhatár előtti ellátásban, szolgálati járandóságban, táncművészeti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(2)</w:t>
      </w:r>
      <w:hyperlink r:id="rId11" w:anchor="lbj174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A gyámhatóság megállapítja a gyermek rendszeres gyermekvédelmi kedvezményre való jogosultságát, amennyiben a gyermeket gondozó családban az egy főre jutó havi jövedelem összege nem haladja meg</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proofErr w:type="spellStart"/>
      <w:r w:rsidRPr="00BD66B8">
        <w:rPr>
          <w:rFonts w:ascii="Arial" w:eastAsia="Times New Roman" w:hAnsi="Arial" w:cs="Arial"/>
          <w:color w:val="474747"/>
          <w:lang w:eastAsia="hu-HU"/>
        </w:rPr>
        <w:t>a</w:t>
      </w:r>
      <w:proofErr w:type="spellEnd"/>
      <w:r w:rsidRPr="00BD66B8">
        <w:rPr>
          <w:rFonts w:ascii="Arial" w:eastAsia="Times New Roman" w:hAnsi="Arial" w:cs="Arial"/>
          <w:color w:val="474747"/>
          <w:lang w:eastAsia="hu-HU"/>
        </w:rPr>
        <w:t xml:space="preserve"> szociális vetítési alap összegének a 180%-át, ha</w:t>
      </w:r>
      <w:hyperlink r:id="rId12" w:anchor="lbj175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spellStart"/>
      <w:r w:rsidRPr="00BD66B8">
        <w:rPr>
          <w:rFonts w:ascii="Arial" w:eastAsia="Times New Roman" w:hAnsi="Arial" w:cs="Arial"/>
          <w:i/>
          <w:iCs/>
          <w:color w:val="474747"/>
          <w:lang w:eastAsia="hu-HU"/>
        </w:rPr>
        <w:t>aa</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 gyermeket egyedülálló szülő vagy más törvényes képviselő gondozza,</w:t>
      </w:r>
      <w:hyperlink r:id="rId13" w:anchor="lbj176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ab</w:t>
      </w:r>
      <w:proofErr w:type="gram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 gyermek tartósan beteg, illetve súlyosan fogyatékos, vagy</w:t>
      </w:r>
      <w:hyperlink r:id="rId14" w:anchor="lbj177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spellStart"/>
      <w:r w:rsidRPr="00BD66B8">
        <w:rPr>
          <w:rFonts w:ascii="Arial" w:eastAsia="Times New Roman" w:hAnsi="Arial" w:cs="Arial"/>
          <w:i/>
          <w:iCs/>
          <w:color w:val="474747"/>
          <w:lang w:eastAsia="hu-HU"/>
        </w:rPr>
        <w:t>ac</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 nagykorúvá vált gyermek megfelel a 20. § (2) bekezdésében foglalt feltételeknek;</w:t>
      </w:r>
      <w:hyperlink r:id="rId15" w:anchor="lbj178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w:t>
      </w:r>
      <w:hyperlink r:id="rId16" w:anchor="lbj179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 szociális vetítési alap összegének 165%-át az </w:t>
      </w:r>
      <w:r w:rsidRPr="00BD66B8">
        <w:rPr>
          <w:rFonts w:ascii="Arial" w:eastAsia="Times New Roman" w:hAnsi="Arial" w:cs="Arial"/>
          <w:i/>
          <w:iCs/>
          <w:color w:val="474747"/>
          <w:lang w:eastAsia="hu-HU"/>
        </w:rPr>
        <w:t>a) </w:t>
      </w:r>
      <w:r w:rsidRPr="00BD66B8">
        <w:rPr>
          <w:rFonts w:ascii="Arial" w:eastAsia="Times New Roman" w:hAnsi="Arial" w:cs="Arial"/>
          <w:color w:val="474747"/>
          <w:lang w:eastAsia="hu-HU"/>
        </w:rPr>
        <w:t>pont alá nem tartozó esetben,</w:t>
      </w:r>
      <w:hyperlink r:id="rId17" w:anchor="lbj180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after="0" w:line="240" w:lineRule="auto"/>
        <w:jc w:val="both"/>
        <w:rPr>
          <w:rFonts w:ascii="Arial" w:eastAsia="Times New Roman" w:hAnsi="Arial" w:cs="Arial"/>
          <w:color w:val="474747"/>
          <w:lang w:eastAsia="hu-HU"/>
        </w:rPr>
      </w:pPr>
      <w:proofErr w:type="gramStart"/>
      <w:r w:rsidRPr="00BD66B8">
        <w:rPr>
          <w:rFonts w:ascii="Arial" w:eastAsia="Times New Roman" w:hAnsi="Arial" w:cs="Arial"/>
          <w:color w:val="474747"/>
          <w:lang w:eastAsia="hu-HU"/>
        </w:rPr>
        <w:t>feltéve</w:t>
      </w:r>
      <w:proofErr w:type="gramEnd"/>
      <w:r w:rsidRPr="00BD66B8">
        <w:rPr>
          <w:rFonts w:ascii="Arial" w:eastAsia="Times New Roman" w:hAnsi="Arial" w:cs="Arial"/>
          <w:color w:val="474747"/>
          <w:lang w:eastAsia="hu-HU"/>
        </w:rPr>
        <w:t>, hogy a vagyoni helyzet vizsgálata során az egy főre jutó vagyon értéke nem haladja meg külön-külön vagy együttesen a (7) bekezdésben meghatározott értéket.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(3)</w:t>
      </w:r>
      <w:hyperlink r:id="rId18" w:anchor="lbj181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Az egy főre jutó jövedelem megállapításánál a 131. § (2) bekezdését kell alkalmazni. Ettől eltérni akkor lehet, ha a jövedelmi viszonyokban igazolható ok miatt tartós romlás vélelmezhető.</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(4)</w:t>
      </w:r>
      <w:hyperlink r:id="rId19" w:anchor="lbj182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A (2) bekezdésben meghatározott összeg számításánál – a kérelem benyújtásának időpontjában – közös háztartásban élő közeli hozzátartozóként (gondozó családként) kell figyelembe venni az egy lakásban együtt lakó, ott bejelentett lakóhellyel vagy tartózkodási hellyel rendelkező</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szülőt, a szülő házastársát vagy élettársát,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20 évesnél fiatalabb, önálló keresettel nem rendelkező gyermeket,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c) </w:t>
      </w:r>
      <w:r w:rsidRPr="00BD66B8">
        <w:rPr>
          <w:rFonts w:ascii="Arial" w:eastAsia="Times New Roman" w:hAnsi="Arial" w:cs="Arial"/>
          <w:color w:val="474747"/>
          <w:lang w:eastAsia="hu-HU"/>
        </w:rPr>
        <w:t>23 évesnél fiatalabb, önálló keresettel nem rendelkező, a nappali oktatás munkarendje szerint tanulmányokat folytató gyermeket,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d) </w:t>
      </w:r>
      <w:r w:rsidRPr="00BD66B8">
        <w:rPr>
          <w:rFonts w:ascii="Arial" w:eastAsia="Times New Roman" w:hAnsi="Arial" w:cs="Arial"/>
          <w:color w:val="474747"/>
          <w:lang w:eastAsia="hu-HU"/>
        </w:rPr>
        <w:t>25 évesnél fiatalabb, önálló keresettel nem rendelkező, felsőoktatási intézmény nappali tagozatán tanulmányokat folytató gyermeket,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e</w:t>
      </w:r>
      <w:proofErr w:type="gram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korhatárra való tekintet nélkül a tartósan beteg és a fogyatékos gyermeket,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f</w:t>
      </w:r>
      <w:proofErr w:type="gramEnd"/>
      <w:r w:rsidRPr="00BD66B8">
        <w:rPr>
          <w:rFonts w:ascii="Arial" w:eastAsia="Times New Roman" w:hAnsi="Arial" w:cs="Arial"/>
          <w:i/>
          <w:iCs/>
          <w:color w:val="474747"/>
          <w:lang w:eastAsia="hu-HU"/>
        </w:rPr>
        <w:t>)</w:t>
      </w:r>
      <w:hyperlink r:id="rId20" w:anchor="lbj183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az </w:t>
      </w:r>
      <w:r w:rsidRPr="00BD66B8">
        <w:rPr>
          <w:rFonts w:ascii="Arial" w:eastAsia="Times New Roman" w:hAnsi="Arial" w:cs="Arial"/>
          <w:i/>
          <w:iCs/>
          <w:color w:val="474747"/>
          <w:lang w:eastAsia="hu-HU"/>
        </w:rPr>
        <w:t>a)–e) </w:t>
      </w:r>
      <w:r w:rsidRPr="00BD66B8">
        <w:rPr>
          <w:rFonts w:ascii="Arial" w:eastAsia="Times New Roman" w:hAnsi="Arial" w:cs="Arial"/>
          <w:color w:val="474747"/>
          <w:lang w:eastAsia="hu-HU"/>
        </w:rPr>
        <w:t>pontokba nem tartozó, a Ptk. családjogra irányadó szabályai alapján a szülő vagy házastársa által eltartott rokont.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(5)</w:t>
      </w:r>
      <w:hyperlink r:id="rId21" w:anchor="lbj184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xml:space="preserve"> A (4) bekezdés alkalmazásában szülő alatt a </w:t>
      </w:r>
      <w:proofErr w:type="spellStart"/>
      <w:r w:rsidRPr="00BD66B8">
        <w:rPr>
          <w:rFonts w:ascii="Arial" w:eastAsia="Times New Roman" w:hAnsi="Arial" w:cs="Arial"/>
          <w:color w:val="474747"/>
          <w:lang w:eastAsia="hu-HU"/>
        </w:rPr>
        <w:t>családbafogadó</w:t>
      </w:r>
      <w:proofErr w:type="spellEnd"/>
      <w:r w:rsidRPr="00BD66B8">
        <w:rPr>
          <w:rFonts w:ascii="Arial" w:eastAsia="Times New Roman" w:hAnsi="Arial" w:cs="Arial"/>
          <w:color w:val="474747"/>
          <w:lang w:eastAsia="hu-HU"/>
        </w:rPr>
        <w:t xml:space="preserve"> gyámot kell érteni, ha a </w:t>
      </w:r>
      <w:proofErr w:type="spellStart"/>
      <w:r w:rsidRPr="00BD66B8">
        <w:rPr>
          <w:rFonts w:ascii="Arial" w:eastAsia="Times New Roman" w:hAnsi="Arial" w:cs="Arial"/>
          <w:color w:val="474747"/>
          <w:lang w:eastAsia="hu-HU"/>
        </w:rPr>
        <w:t>családbafogadó</w:t>
      </w:r>
      <w:proofErr w:type="spellEnd"/>
      <w:r w:rsidRPr="00BD66B8">
        <w:rPr>
          <w:rFonts w:ascii="Arial" w:eastAsia="Times New Roman" w:hAnsi="Arial" w:cs="Arial"/>
          <w:color w:val="474747"/>
          <w:lang w:eastAsia="hu-HU"/>
        </w:rPr>
        <w:t xml:space="preserve"> gyám a gyámsága alá helyezett gyermek tartására köteles.</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(6)</w:t>
      </w:r>
      <w:hyperlink r:id="rId22" w:anchor="lbj185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A vagyoni helyzet vizsgálata kiterjed a (4) bekezdésben meghatározott közös háztartásban élő közeli hozzátartozók vagyonára.</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(7)</w:t>
      </w:r>
      <w:hyperlink r:id="rId23" w:anchor="lbj186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Vagyon alatt azt a hasznosítható ingatlant, járművet, továbbá vagyoni értékű jogot kell érteni, amelynek egy főre jutó értéke a gyermeket gondozó családban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w:t>
      </w:r>
      <w:hyperlink r:id="rId24" w:anchor="lbj187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külön-külön számítva a szociális vetítési alap összegének húszszorosát, vagy</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w:t>
      </w:r>
      <w:hyperlink r:id="rId25" w:anchor="lbj188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együtt számítva a szociális vetítési alap összegének hetvenszeresét</w:t>
      </w:r>
    </w:p>
    <w:p w:rsidR="00BD66B8" w:rsidRPr="00BD66B8" w:rsidRDefault="00BD66B8" w:rsidP="00BD66B8">
      <w:pPr>
        <w:shd w:val="clear" w:color="auto" w:fill="FFFFFF"/>
        <w:spacing w:after="0" w:line="240" w:lineRule="auto"/>
        <w:jc w:val="both"/>
        <w:rPr>
          <w:rFonts w:ascii="Arial" w:eastAsia="Times New Roman" w:hAnsi="Arial" w:cs="Arial"/>
          <w:color w:val="474747"/>
          <w:lang w:eastAsia="hu-HU"/>
        </w:rPr>
      </w:pPr>
      <w:proofErr w:type="gramStart"/>
      <w:r w:rsidRPr="00BD66B8">
        <w:rPr>
          <w:rFonts w:ascii="Arial" w:eastAsia="Times New Roman" w:hAnsi="Arial" w:cs="Arial"/>
          <w:color w:val="474747"/>
          <w:lang w:eastAsia="hu-HU"/>
        </w:rPr>
        <w:t>meghaladja</w:t>
      </w:r>
      <w:proofErr w:type="gramEnd"/>
      <w:r w:rsidRPr="00BD66B8">
        <w:rPr>
          <w:rFonts w:ascii="Arial" w:eastAsia="Times New Roman" w:hAnsi="Arial" w:cs="Arial"/>
          <w:color w:val="474747"/>
          <w:lang w:eastAsia="hu-HU"/>
        </w:rPr>
        <w:t xml:space="preserve">, azzal, hogy nem minősül vagyonnak az az ingatlan, amelyben a szülő vagy a tartásra köteles más törvényes képviselő életvitelszerűen lakik, az a vagyoni értékű jog, amely </w:t>
      </w:r>
      <w:r w:rsidRPr="00BD66B8">
        <w:rPr>
          <w:rFonts w:ascii="Arial" w:eastAsia="Times New Roman" w:hAnsi="Arial" w:cs="Arial"/>
          <w:color w:val="474747"/>
          <w:lang w:eastAsia="hu-HU"/>
        </w:rPr>
        <w:lastRenderedPageBreak/>
        <w:t>az általuk lakott ingatlanon áll fenn, továbbá a mozgáskorlátozottságra vagy tartós betegségre tekintettel fenntartott gépjármű.</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(8)</w:t>
      </w:r>
      <w:hyperlink r:id="rId26" w:anchor="lbj189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A gyámhatóság a rendszeres gyermekvédelmi kedvezményre való jogosultság megállapítására irányuló kérelmet elutasítja, ha a (4) bekezdésben megjelölt személyek együttesen vagy külön-külön a (7) bekezdésben meghatározott értékű vagyonnal rendelkeznek.</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(9)</w:t>
      </w:r>
      <w:hyperlink r:id="rId27" w:anchor="lbj190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Nem állapítható meg rendszeres gyermekvédelmi kedvezményre való jogosultság, illetőleg a megállapított jogosultságot meg kell szüntetni, ha a gyermek tartózkodási joga megszűnt vagy tartózkodási jogának gyakorlásával felhagyott.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b/>
          <w:bCs/>
          <w:color w:val="474747"/>
          <w:lang w:eastAsia="hu-HU"/>
        </w:rPr>
        <w:t>20. §</w:t>
      </w:r>
      <w:hyperlink r:id="rId28" w:anchor="lbj191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b/>
          <w:bCs/>
          <w:color w:val="474747"/>
          <w:lang w:eastAsia="hu-HU"/>
        </w:rPr>
        <w:t> </w:t>
      </w:r>
      <w:r w:rsidRPr="00BD66B8">
        <w:rPr>
          <w:rFonts w:ascii="Arial" w:eastAsia="Times New Roman" w:hAnsi="Arial" w:cs="Arial"/>
          <w:color w:val="474747"/>
          <w:lang w:eastAsia="hu-HU"/>
        </w:rPr>
        <w:t>(1) A feltételek fennállása esetén a gyámhatóság egy év időtartamra, de legfeljebb</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proofErr w:type="spellStart"/>
      <w:r w:rsidRPr="00BD66B8">
        <w:rPr>
          <w:rFonts w:ascii="Arial" w:eastAsia="Times New Roman" w:hAnsi="Arial" w:cs="Arial"/>
          <w:color w:val="474747"/>
          <w:lang w:eastAsia="hu-HU"/>
        </w:rPr>
        <w:t>a</w:t>
      </w:r>
      <w:proofErr w:type="spellEnd"/>
      <w:r w:rsidRPr="00BD66B8">
        <w:rPr>
          <w:rFonts w:ascii="Arial" w:eastAsia="Times New Roman" w:hAnsi="Arial" w:cs="Arial"/>
          <w:color w:val="474747"/>
          <w:lang w:eastAsia="hu-HU"/>
        </w:rPr>
        <w:t xml:space="preserve"> (2) bekezdés </w:t>
      </w:r>
      <w:r w:rsidRPr="00BD66B8">
        <w:rPr>
          <w:rFonts w:ascii="Arial" w:eastAsia="Times New Roman" w:hAnsi="Arial" w:cs="Arial"/>
          <w:i/>
          <w:iCs/>
          <w:color w:val="474747"/>
          <w:lang w:eastAsia="hu-HU"/>
        </w:rPr>
        <w:t>a) </w:t>
      </w:r>
      <w:r w:rsidRPr="00BD66B8">
        <w:rPr>
          <w:rFonts w:ascii="Arial" w:eastAsia="Times New Roman" w:hAnsi="Arial" w:cs="Arial"/>
          <w:color w:val="474747"/>
          <w:lang w:eastAsia="hu-HU"/>
        </w:rPr>
        <w:t>pontja szerinti esetben a nagykorúvá vált gyermek 23. életévének betöltéséig,</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a (2) bekezdés </w:t>
      </w: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pontja szerinti esetben a nagykorúvá vált gyermek 25. életévének betöltéséig</w:t>
      </w:r>
    </w:p>
    <w:p w:rsidR="00BD66B8" w:rsidRPr="00BD66B8" w:rsidRDefault="00BD66B8" w:rsidP="00BD66B8">
      <w:pPr>
        <w:shd w:val="clear" w:color="auto" w:fill="FFFFFF"/>
        <w:spacing w:after="0" w:line="240" w:lineRule="auto"/>
        <w:jc w:val="both"/>
        <w:rPr>
          <w:rFonts w:ascii="Arial" w:eastAsia="Times New Roman" w:hAnsi="Arial" w:cs="Arial"/>
          <w:color w:val="474747"/>
          <w:lang w:eastAsia="hu-HU"/>
        </w:rPr>
      </w:pPr>
      <w:proofErr w:type="gramStart"/>
      <w:r w:rsidRPr="00BD66B8">
        <w:rPr>
          <w:rFonts w:ascii="Arial" w:eastAsia="Times New Roman" w:hAnsi="Arial" w:cs="Arial"/>
          <w:color w:val="474747"/>
          <w:lang w:eastAsia="hu-HU"/>
        </w:rPr>
        <w:t>megállapítja</w:t>
      </w:r>
      <w:proofErr w:type="gramEnd"/>
      <w:r w:rsidRPr="00BD66B8">
        <w:rPr>
          <w:rFonts w:ascii="Arial" w:eastAsia="Times New Roman" w:hAnsi="Arial" w:cs="Arial"/>
          <w:color w:val="474747"/>
          <w:lang w:eastAsia="hu-HU"/>
        </w:rPr>
        <w:t xml:space="preserve"> a gyermek, nagykorúvá vált gyermek rendszeres gyermekvédelmi kedvezményre való jogosultságát.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(2) Az egyéb jogosultsági feltételek fennállása esetén nagykorúvá válása után is jogosult a gyermek a rendszeres gyermekvédelmi kedvezményre, ha</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nappali oktatás munkarendje szerint tanulmányokat folytat és 23. életévét még nem töltötte be, vagy</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felsőfokú oktatási intézmény nappali tagozatán tanul és a 25. életévét még nem töltötte be,</w:t>
      </w:r>
    </w:p>
    <w:p w:rsidR="00BD66B8" w:rsidRPr="00BD66B8" w:rsidRDefault="00BD66B8" w:rsidP="00BD66B8">
      <w:pPr>
        <w:shd w:val="clear" w:color="auto" w:fill="FFFFFF"/>
        <w:spacing w:after="0" w:line="240" w:lineRule="auto"/>
        <w:jc w:val="both"/>
        <w:rPr>
          <w:rFonts w:ascii="Arial" w:eastAsia="Times New Roman" w:hAnsi="Arial" w:cs="Arial"/>
          <w:color w:val="474747"/>
          <w:lang w:eastAsia="hu-HU"/>
        </w:rPr>
      </w:pPr>
      <w:proofErr w:type="gramStart"/>
      <w:r w:rsidRPr="00BD66B8">
        <w:rPr>
          <w:rFonts w:ascii="Arial" w:eastAsia="Times New Roman" w:hAnsi="Arial" w:cs="Arial"/>
          <w:color w:val="474747"/>
          <w:lang w:eastAsia="hu-HU"/>
        </w:rPr>
        <w:t>és</w:t>
      </w:r>
      <w:proofErr w:type="gramEnd"/>
      <w:r w:rsidRPr="00BD66B8">
        <w:rPr>
          <w:rFonts w:ascii="Arial" w:eastAsia="Times New Roman" w:hAnsi="Arial" w:cs="Arial"/>
          <w:color w:val="474747"/>
          <w:lang w:eastAsia="hu-HU"/>
        </w:rPr>
        <w:t xml:space="preserve"> a nagykorúvá válását megelőző második hónap első napja, valamint a nagykorúvá válását megelőző nap közötti időszakban legalább egy napig rendszeres gyermekvédelmi kedvezményre volt jogosult.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(3)</w:t>
      </w:r>
      <w:hyperlink r:id="rId29" w:anchor="lbj192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A rendszeres gyermekvédelmi kedvezményre való jogosultságot, ideértve a 19. § (1a) bekezdés szerinti kiegészítő pénzbeli ellátásra való jogosultságot is, a gyámhatóság – hivatalból vagy kérelemre – felülvizsgálja, ha a megállapított jogosultság időtartama alatt a jogosultsági feltételekben változás következett be.</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(4) A rendszeres gyermekvédelmi kedvezményre való jogosultság</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megszűnik az (1) bekezdésben meghatározott időtartam leteltével,</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megszüntetésre kerül, ha</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spellStart"/>
      <w:r w:rsidRPr="00BD66B8">
        <w:rPr>
          <w:rFonts w:ascii="Arial" w:eastAsia="Times New Roman" w:hAnsi="Arial" w:cs="Arial"/>
          <w:i/>
          <w:iCs/>
          <w:color w:val="474747"/>
          <w:lang w:eastAsia="hu-HU"/>
        </w:rPr>
        <w:t>ba</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 (3) bekezdés szerinti felülvizsgálat azzal az eredménnyel zárul, hogy a jogosultsági feltételek nem állnak fenn, vagy</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spellStart"/>
      <w:r w:rsidRPr="00BD66B8">
        <w:rPr>
          <w:rFonts w:ascii="Arial" w:eastAsia="Times New Roman" w:hAnsi="Arial" w:cs="Arial"/>
          <w:i/>
          <w:iCs/>
          <w:color w:val="474747"/>
          <w:lang w:eastAsia="hu-HU"/>
        </w:rPr>
        <w:t>bb</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 gyermek gyermekvédelmi szakellátásba kerül.</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b/>
          <w:bCs/>
          <w:color w:val="474747"/>
          <w:lang w:eastAsia="hu-HU"/>
        </w:rPr>
        <w:t>20/A. §</w:t>
      </w:r>
      <w:hyperlink r:id="rId30" w:anchor="lbj193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b/>
          <w:bCs/>
          <w:color w:val="474747"/>
          <w:lang w:eastAsia="hu-HU"/>
        </w:rPr>
        <w:t> </w:t>
      </w:r>
      <w:r w:rsidRPr="00BD66B8">
        <w:rPr>
          <w:rFonts w:ascii="Arial" w:eastAsia="Times New Roman" w:hAnsi="Arial" w:cs="Arial"/>
          <w:color w:val="474747"/>
          <w:lang w:eastAsia="hu-HU"/>
        </w:rPr>
        <w:t>(1)</w:t>
      </w:r>
      <w:hyperlink r:id="rId31" w:anchor="lbj194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A gyámhatóság annak a gyermeknek, fiatal felnőttnek, akinek rendszeres gyermekvédelmi kedvezményre való jogosultsága</w:t>
      </w:r>
      <w:hyperlink r:id="rId32" w:anchor="lbj195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proofErr w:type="spellStart"/>
      <w:r w:rsidRPr="00BD66B8">
        <w:rPr>
          <w:rFonts w:ascii="Arial" w:eastAsia="Times New Roman" w:hAnsi="Arial" w:cs="Arial"/>
          <w:color w:val="474747"/>
          <w:lang w:eastAsia="hu-HU"/>
        </w:rPr>
        <w:t>a</w:t>
      </w:r>
      <w:proofErr w:type="spellEnd"/>
      <w:r w:rsidRPr="00BD66B8">
        <w:rPr>
          <w:rFonts w:ascii="Arial" w:eastAsia="Times New Roman" w:hAnsi="Arial" w:cs="Arial"/>
          <w:color w:val="474747"/>
          <w:lang w:eastAsia="hu-HU"/>
        </w:rPr>
        <w:t xml:space="preserve"> tárgyév augusztus 1-jén fennáll, a tárgyév augusztus hónapjára tekintettel,</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a tárgyév november 1-jén fennáll, a tárgyév november hónapjára tekintettel</w:t>
      </w:r>
    </w:p>
    <w:p w:rsidR="00BD66B8" w:rsidRPr="00BD66B8" w:rsidRDefault="00BD66B8" w:rsidP="00BD66B8">
      <w:pPr>
        <w:shd w:val="clear" w:color="auto" w:fill="FFFFFF"/>
        <w:spacing w:after="0" w:line="240" w:lineRule="auto"/>
        <w:jc w:val="both"/>
        <w:rPr>
          <w:rFonts w:ascii="Arial" w:eastAsia="Times New Roman" w:hAnsi="Arial" w:cs="Arial"/>
          <w:color w:val="474747"/>
          <w:lang w:eastAsia="hu-HU"/>
        </w:rPr>
      </w:pPr>
      <w:proofErr w:type="gramStart"/>
      <w:r w:rsidRPr="00BD66B8">
        <w:rPr>
          <w:rFonts w:ascii="Arial" w:eastAsia="Times New Roman" w:hAnsi="Arial" w:cs="Arial"/>
          <w:color w:val="474747"/>
          <w:lang w:eastAsia="hu-HU"/>
        </w:rPr>
        <w:t>alapösszegű</w:t>
      </w:r>
      <w:proofErr w:type="gramEnd"/>
      <w:r w:rsidRPr="00BD66B8">
        <w:rPr>
          <w:rFonts w:ascii="Arial" w:eastAsia="Times New Roman" w:hAnsi="Arial" w:cs="Arial"/>
          <w:color w:val="474747"/>
          <w:lang w:eastAsia="hu-HU"/>
        </w:rPr>
        <w:t xml:space="preserve"> pénzbeli támogatást folyósít, feltéve, hogy a gyermek, fiatal felnőtt az </w:t>
      </w:r>
      <w:r w:rsidRPr="00BD66B8">
        <w:rPr>
          <w:rFonts w:ascii="Arial" w:eastAsia="Times New Roman" w:hAnsi="Arial" w:cs="Arial"/>
          <w:i/>
          <w:iCs/>
          <w:color w:val="474747"/>
          <w:lang w:eastAsia="hu-HU"/>
        </w:rPr>
        <w:t>a) </w:t>
      </w:r>
      <w:r w:rsidRPr="00BD66B8">
        <w:rPr>
          <w:rFonts w:ascii="Arial" w:eastAsia="Times New Roman" w:hAnsi="Arial" w:cs="Arial"/>
          <w:color w:val="474747"/>
          <w:lang w:eastAsia="hu-HU"/>
        </w:rPr>
        <w:t>és </w:t>
      </w: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pont szerinti időpontban a gyámhatóság határozata alapján nem minősül a 67/A. §</w:t>
      </w:r>
      <w:proofErr w:type="spellStart"/>
      <w:r w:rsidRPr="00BD66B8">
        <w:rPr>
          <w:rFonts w:ascii="Arial" w:eastAsia="Times New Roman" w:hAnsi="Arial" w:cs="Arial"/>
          <w:color w:val="474747"/>
          <w:lang w:eastAsia="hu-HU"/>
        </w:rPr>
        <w:t>-ban</w:t>
      </w:r>
      <w:proofErr w:type="spellEnd"/>
      <w:r w:rsidRPr="00BD66B8">
        <w:rPr>
          <w:rFonts w:ascii="Arial" w:eastAsia="Times New Roman" w:hAnsi="Arial" w:cs="Arial"/>
          <w:color w:val="474747"/>
          <w:lang w:eastAsia="hu-HU"/>
        </w:rPr>
        <w:t xml:space="preserve"> foglaltak szerint hátrányos vagy halmozottan hátrányos helyzetűnek.</w:t>
      </w:r>
    </w:p>
    <w:p w:rsidR="00BD66B8" w:rsidRPr="00BD66B8" w:rsidRDefault="00BD66B8" w:rsidP="00BD66B8">
      <w:pPr>
        <w:shd w:val="clear" w:color="auto" w:fill="FFFFFF"/>
        <w:spacing w:before="100" w:beforeAutospacing="1" w:after="75" w:line="240" w:lineRule="auto"/>
        <w:jc w:val="both"/>
        <w:outlineLvl w:val="3"/>
        <w:rPr>
          <w:rFonts w:ascii="Arial" w:eastAsia="Times New Roman" w:hAnsi="Arial" w:cs="Arial"/>
          <w:b/>
          <w:bCs/>
          <w:color w:val="474747"/>
          <w:lang w:eastAsia="hu-HU"/>
        </w:rPr>
      </w:pPr>
      <w:r w:rsidRPr="00BD66B8">
        <w:rPr>
          <w:rFonts w:ascii="Arial" w:eastAsia="Times New Roman" w:hAnsi="Arial" w:cs="Arial"/>
          <w:b/>
          <w:bCs/>
          <w:color w:val="474747"/>
          <w:lang w:eastAsia="hu-HU"/>
        </w:rPr>
        <w:t>Gyermekétkeztetés</w:t>
      </w:r>
      <w:hyperlink r:id="rId33" w:anchor="lbj207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before="100" w:beforeAutospacing="1" w:after="75" w:line="240" w:lineRule="auto"/>
        <w:ind w:firstLine="240"/>
        <w:jc w:val="both"/>
        <w:rPr>
          <w:rFonts w:ascii="Arial" w:eastAsia="Times New Roman" w:hAnsi="Arial" w:cs="Arial"/>
          <w:color w:val="474747"/>
          <w:lang w:eastAsia="hu-HU"/>
        </w:rPr>
      </w:pPr>
      <w:r w:rsidRPr="00BD66B8">
        <w:rPr>
          <w:rFonts w:ascii="Arial" w:eastAsia="Times New Roman" w:hAnsi="Arial" w:cs="Arial"/>
          <w:b/>
          <w:bCs/>
          <w:color w:val="474747"/>
          <w:lang w:eastAsia="hu-HU"/>
        </w:rPr>
        <w:t>21. §</w:t>
      </w:r>
      <w:hyperlink r:id="rId34" w:anchor="lbj208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b/>
          <w:bCs/>
          <w:color w:val="474747"/>
          <w:lang w:eastAsia="hu-HU"/>
        </w:rPr>
        <w:t> </w:t>
      </w:r>
      <w:r w:rsidRPr="00BD66B8">
        <w:rPr>
          <w:rFonts w:ascii="Arial" w:eastAsia="Times New Roman" w:hAnsi="Arial" w:cs="Arial"/>
          <w:color w:val="474747"/>
          <w:lang w:eastAsia="hu-HU"/>
        </w:rPr>
        <w:t>(1) Természetbeni ellátásként a gyermek életkorának megfelelő gyermekétkeztetést kell biztosítani a gyermeket gondozó szülő, törvényes képviselő vagy nevelésbe vett gyermek esetén a gyermek ellátását biztosító nevelőszülő, gyermekotthon vezetője, illetve az Szt. hatálya alá tartozó ápolást, gondozást nyújtó intézmény vezetője kérelmére</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w:t>
      </w:r>
      <w:hyperlink r:id="rId35" w:anchor="lbj209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proofErr w:type="spellStart"/>
      <w:r w:rsidRPr="00BD66B8">
        <w:rPr>
          <w:rFonts w:ascii="Arial" w:eastAsia="Times New Roman" w:hAnsi="Arial" w:cs="Arial"/>
          <w:color w:val="474747"/>
          <w:lang w:eastAsia="hu-HU"/>
        </w:rPr>
        <w:t>a</w:t>
      </w:r>
      <w:proofErr w:type="spellEnd"/>
      <w:r w:rsidRPr="00BD66B8">
        <w:rPr>
          <w:rFonts w:ascii="Arial" w:eastAsia="Times New Roman" w:hAnsi="Arial" w:cs="Arial"/>
          <w:color w:val="474747"/>
          <w:lang w:eastAsia="hu-HU"/>
        </w:rPr>
        <w:t xml:space="preserve"> bölcsődében, mini bölcsődében,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az óvodában,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c) </w:t>
      </w:r>
      <w:r w:rsidRPr="00BD66B8">
        <w:rPr>
          <w:rFonts w:ascii="Arial" w:eastAsia="Times New Roman" w:hAnsi="Arial" w:cs="Arial"/>
          <w:color w:val="474747"/>
          <w:lang w:eastAsia="hu-HU"/>
        </w:rPr>
        <w:t>a nyári napközis otthonban,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d) </w:t>
      </w:r>
      <w:r w:rsidRPr="00BD66B8">
        <w:rPr>
          <w:rFonts w:ascii="Arial" w:eastAsia="Times New Roman" w:hAnsi="Arial" w:cs="Arial"/>
          <w:color w:val="474747"/>
          <w:lang w:eastAsia="hu-HU"/>
        </w:rPr>
        <w:t xml:space="preserve">az általános és középiskolai kollégiumban, az itt szervezett </w:t>
      </w:r>
      <w:proofErr w:type="spellStart"/>
      <w:r w:rsidRPr="00BD66B8">
        <w:rPr>
          <w:rFonts w:ascii="Arial" w:eastAsia="Times New Roman" w:hAnsi="Arial" w:cs="Arial"/>
          <w:color w:val="474747"/>
          <w:lang w:eastAsia="hu-HU"/>
        </w:rPr>
        <w:t>externátusi</w:t>
      </w:r>
      <w:proofErr w:type="spellEnd"/>
      <w:r w:rsidRPr="00BD66B8">
        <w:rPr>
          <w:rFonts w:ascii="Arial" w:eastAsia="Times New Roman" w:hAnsi="Arial" w:cs="Arial"/>
          <w:color w:val="474747"/>
          <w:lang w:eastAsia="hu-HU"/>
        </w:rPr>
        <w:t xml:space="preserve"> ellátásban,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lastRenderedPageBreak/>
        <w:t>e</w:t>
      </w:r>
      <w:proofErr w:type="gram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az általános iskolai és – ha önkormányzati rendelet kivételével jogszabály másképpen nem rendelkezik – a középfokú iskolai menzai ellátás keretében,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f</w:t>
      </w:r>
      <w:proofErr w:type="gram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 fogyatékos gyermekek, tanulók nevelését, oktatását ellátó intézményben és a fogyatékos gyermekek számára nappali ellátást nyújtó, az Szt. hatálya alá tartozó fogyatékosok nappali intézményében [az </w:t>
      </w:r>
      <w:r w:rsidRPr="00BD66B8">
        <w:rPr>
          <w:rFonts w:ascii="Arial" w:eastAsia="Times New Roman" w:hAnsi="Arial" w:cs="Arial"/>
          <w:i/>
          <w:iCs/>
          <w:color w:val="474747"/>
          <w:lang w:eastAsia="hu-HU"/>
        </w:rPr>
        <w:t>a)–f) </w:t>
      </w:r>
      <w:r w:rsidRPr="00BD66B8">
        <w:rPr>
          <w:rFonts w:ascii="Arial" w:eastAsia="Times New Roman" w:hAnsi="Arial" w:cs="Arial"/>
          <w:color w:val="474747"/>
          <w:lang w:eastAsia="hu-HU"/>
        </w:rPr>
        <w:t>pontban foglaltak a továbbiakban együtt: intézményi gyermekétkeztetés],</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g</w:t>
      </w:r>
      <w:proofErr w:type="gramEnd"/>
      <w:r w:rsidRPr="00BD66B8">
        <w:rPr>
          <w:rFonts w:ascii="Arial" w:eastAsia="Times New Roman" w:hAnsi="Arial" w:cs="Arial"/>
          <w:i/>
          <w:iCs/>
          <w:color w:val="474747"/>
          <w:lang w:eastAsia="hu-HU"/>
        </w:rPr>
        <w:t>)</w:t>
      </w:r>
      <w:hyperlink r:id="rId36" w:anchor="lbj210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 21/C. §</w:t>
      </w:r>
      <w:proofErr w:type="spellStart"/>
      <w:r w:rsidRPr="00BD66B8">
        <w:rPr>
          <w:rFonts w:ascii="Arial" w:eastAsia="Times New Roman" w:hAnsi="Arial" w:cs="Arial"/>
          <w:color w:val="474747"/>
          <w:lang w:eastAsia="hu-HU"/>
        </w:rPr>
        <w:t>-ban</w:t>
      </w:r>
      <w:proofErr w:type="spellEnd"/>
      <w:r w:rsidRPr="00BD66B8">
        <w:rPr>
          <w:rFonts w:ascii="Arial" w:eastAsia="Times New Roman" w:hAnsi="Arial" w:cs="Arial"/>
          <w:color w:val="474747"/>
          <w:lang w:eastAsia="hu-HU"/>
        </w:rPr>
        <w:t xml:space="preserve"> foglaltak szerint a bölcsőde, mini bölcsőde és az óvoda zárva tartása, valamint az iskolában az </w:t>
      </w:r>
      <w:proofErr w:type="spellStart"/>
      <w:r w:rsidRPr="00BD66B8">
        <w:rPr>
          <w:rFonts w:ascii="Arial" w:eastAsia="Times New Roman" w:hAnsi="Arial" w:cs="Arial"/>
          <w:color w:val="474747"/>
          <w:lang w:eastAsia="hu-HU"/>
        </w:rPr>
        <w:t>Nktv</w:t>
      </w:r>
      <w:proofErr w:type="spellEnd"/>
      <w:r w:rsidRPr="00BD66B8">
        <w:rPr>
          <w:rFonts w:ascii="Arial" w:eastAsia="Times New Roman" w:hAnsi="Arial" w:cs="Arial"/>
          <w:color w:val="474747"/>
          <w:lang w:eastAsia="hu-HU"/>
        </w:rPr>
        <w:t xml:space="preserve">. 30. § (1) bekezdése szerinti nyári szünet és az </w:t>
      </w:r>
      <w:proofErr w:type="spellStart"/>
      <w:r w:rsidRPr="00BD66B8">
        <w:rPr>
          <w:rFonts w:ascii="Arial" w:eastAsia="Times New Roman" w:hAnsi="Arial" w:cs="Arial"/>
          <w:color w:val="474747"/>
          <w:lang w:eastAsia="hu-HU"/>
        </w:rPr>
        <w:t>Nktv</w:t>
      </w:r>
      <w:proofErr w:type="spellEnd"/>
      <w:r w:rsidRPr="00BD66B8">
        <w:rPr>
          <w:rFonts w:ascii="Arial" w:eastAsia="Times New Roman" w:hAnsi="Arial" w:cs="Arial"/>
          <w:color w:val="474747"/>
          <w:lang w:eastAsia="hu-HU"/>
        </w:rPr>
        <w:t>. 30. § (4) bekezdése szerinti tanítási szünetek időtartama alatt (a továbbiakban együtt: szünidei gyermekétkeztetés).</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(2) Az intézményi és a szünidei gyermekétkeztetés biztosítására kötelezett önkormányzat e feladatának ellátásához a közigazgatási területén kívülről érkező gyermek, tanuló lakóhelye szerinti önkormányzattól hozzájárulást kérhet.</w:t>
      </w:r>
    </w:p>
    <w:p w:rsidR="00BD66B8" w:rsidRPr="00BD66B8" w:rsidRDefault="00BD66B8" w:rsidP="00BD66B8">
      <w:pPr>
        <w:shd w:val="clear" w:color="auto" w:fill="FFFFFF"/>
        <w:spacing w:before="100" w:beforeAutospacing="1" w:after="75" w:line="240" w:lineRule="auto"/>
        <w:jc w:val="both"/>
        <w:outlineLvl w:val="3"/>
        <w:rPr>
          <w:rFonts w:ascii="Arial" w:eastAsia="Times New Roman" w:hAnsi="Arial" w:cs="Arial"/>
          <w:b/>
          <w:bCs/>
          <w:color w:val="474747"/>
          <w:lang w:eastAsia="hu-HU"/>
        </w:rPr>
      </w:pPr>
      <w:r w:rsidRPr="00BD66B8">
        <w:rPr>
          <w:rFonts w:ascii="Arial" w:eastAsia="Times New Roman" w:hAnsi="Arial" w:cs="Arial"/>
          <w:b/>
          <w:bCs/>
          <w:color w:val="474747"/>
          <w:lang w:eastAsia="hu-HU"/>
        </w:rPr>
        <w:t>Intézményi gyermekétkeztetés</w:t>
      </w:r>
      <w:hyperlink r:id="rId37" w:anchor="lbj211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before="100" w:beforeAutospacing="1" w:after="75" w:line="240" w:lineRule="auto"/>
        <w:ind w:firstLine="240"/>
        <w:jc w:val="both"/>
        <w:rPr>
          <w:rFonts w:ascii="Arial" w:eastAsia="Times New Roman" w:hAnsi="Arial" w:cs="Arial"/>
          <w:color w:val="474747"/>
          <w:lang w:eastAsia="hu-HU"/>
        </w:rPr>
      </w:pPr>
      <w:r w:rsidRPr="00BD66B8">
        <w:rPr>
          <w:rFonts w:ascii="Arial" w:eastAsia="Times New Roman" w:hAnsi="Arial" w:cs="Arial"/>
          <w:b/>
          <w:bCs/>
          <w:color w:val="474747"/>
          <w:lang w:eastAsia="hu-HU"/>
        </w:rPr>
        <w:t>21/A. §</w:t>
      </w:r>
      <w:hyperlink r:id="rId38" w:anchor="lbj212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b/>
          <w:bCs/>
          <w:color w:val="474747"/>
          <w:lang w:eastAsia="hu-HU"/>
        </w:rPr>
        <w:t> </w:t>
      </w:r>
      <w:r w:rsidRPr="00BD66B8">
        <w:rPr>
          <w:rFonts w:ascii="Arial" w:eastAsia="Times New Roman" w:hAnsi="Arial" w:cs="Arial"/>
          <w:color w:val="474747"/>
          <w:lang w:eastAsia="hu-HU"/>
        </w:rPr>
        <w:t>(1) Ha a szülő, törvényes képviselő eltérően nem rendelkezik, az intézményi gyermekétkeztetés keretében a nem bentlakásos intézményben</w:t>
      </w:r>
      <w:hyperlink r:id="rId39" w:anchor="lbj213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w:t>
      </w:r>
      <w:hyperlink r:id="rId40" w:anchor="lbj214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proofErr w:type="spellStart"/>
      <w:r w:rsidRPr="00BD66B8">
        <w:rPr>
          <w:rFonts w:ascii="Arial" w:eastAsia="Times New Roman" w:hAnsi="Arial" w:cs="Arial"/>
          <w:color w:val="474747"/>
          <w:lang w:eastAsia="hu-HU"/>
        </w:rPr>
        <w:t>a</w:t>
      </w:r>
      <w:proofErr w:type="spellEnd"/>
      <w:r w:rsidRPr="00BD66B8">
        <w:rPr>
          <w:rFonts w:ascii="Arial" w:eastAsia="Times New Roman" w:hAnsi="Arial" w:cs="Arial"/>
          <w:color w:val="474747"/>
          <w:lang w:eastAsia="hu-HU"/>
        </w:rPr>
        <w:t xml:space="preserve"> bölcsődében, mini bölcsődében bölcsődei ellátásban részesülő gyermekek részére az ellátási napokon a reggeli főétkezést, a déli meleg főétkezést, valamint tízórai és uzsonna formájában két kisétkezést,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a gyermekek és a tanulók számára az óvodai nevelési napokon, valamint az iskolai tanítási napokon az óvodában és a nem bentlakásos nevelési-oktatási intézményben a déli meleg főétkezést, valamint tízórai és uzsonna formájában két kisétkezést</w:t>
      </w:r>
    </w:p>
    <w:p w:rsidR="00BD66B8" w:rsidRPr="00BD66B8" w:rsidRDefault="00BD66B8" w:rsidP="00BD66B8">
      <w:pPr>
        <w:shd w:val="clear" w:color="auto" w:fill="FFFFFF"/>
        <w:spacing w:after="0" w:line="240" w:lineRule="auto"/>
        <w:jc w:val="both"/>
        <w:rPr>
          <w:rFonts w:ascii="Arial" w:eastAsia="Times New Roman" w:hAnsi="Arial" w:cs="Arial"/>
          <w:color w:val="474747"/>
          <w:lang w:eastAsia="hu-HU"/>
        </w:rPr>
      </w:pPr>
      <w:proofErr w:type="gramStart"/>
      <w:r w:rsidRPr="00BD66B8">
        <w:rPr>
          <w:rFonts w:ascii="Arial" w:eastAsia="Times New Roman" w:hAnsi="Arial" w:cs="Arial"/>
          <w:color w:val="474747"/>
          <w:lang w:eastAsia="hu-HU"/>
        </w:rPr>
        <w:t>kell</w:t>
      </w:r>
      <w:proofErr w:type="gramEnd"/>
      <w:r w:rsidRPr="00BD66B8">
        <w:rPr>
          <w:rFonts w:ascii="Arial" w:eastAsia="Times New Roman" w:hAnsi="Arial" w:cs="Arial"/>
          <w:color w:val="474747"/>
          <w:lang w:eastAsia="hu-HU"/>
        </w:rPr>
        <w:t xml:space="preserve"> biztosítani.</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(2) Intézményi gyermekétkeztetésben részesülhet az iskolában az a tanuló is, aki a napközit nem veszi igénybe. Az étkezések közül az ebéd külön is igényelhető.</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(3) Az (1) bekezdés szerinti gyermekétkeztetést biztosítja</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proofErr w:type="spellStart"/>
      <w:r w:rsidRPr="00BD66B8">
        <w:rPr>
          <w:rFonts w:ascii="Arial" w:eastAsia="Times New Roman" w:hAnsi="Arial" w:cs="Arial"/>
          <w:color w:val="474747"/>
          <w:lang w:eastAsia="hu-HU"/>
        </w:rPr>
        <w:t>a</w:t>
      </w:r>
      <w:proofErr w:type="spellEnd"/>
      <w:r w:rsidRPr="00BD66B8">
        <w:rPr>
          <w:rFonts w:ascii="Arial" w:eastAsia="Times New Roman" w:hAnsi="Arial" w:cs="Arial"/>
          <w:color w:val="474747"/>
          <w:lang w:eastAsia="hu-HU"/>
        </w:rPr>
        <w:t xml:space="preserve"> települési önkormányzat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spellStart"/>
      <w:r w:rsidRPr="00BD66B8">
        <w:rPr>
          <w:rFonts w:ascii="Arial" w:eastAsia="Times New Roman" w:hAnsi="Arial" w:cs="Arial"/>
          <w:i/>
          <w:iCs/>
          <w:color w:val="474747"/>
          <w:lang w:eastAsia="hu-HU"/>
        </w:rPr>
        <w:t>aa</w:t>
      </w:r>
      <w:proofErr w:type="spellEnd"/>
      <w:r w:rsidRPr="00BD66B8">
        <w:rPr>
          <w:rFonts w:ascii="Arial" w:eastAsia="Times New Roman" w:hAnsi="Arial" w:cs="Arial"/>
          <w:i/>
          <w:iCs/>
          <w:color w:val="474747"/>
          <w:lang w:eastAsia="hu-HU"/>
        </w:rPr>
        <w:t>)</w:t>
      </w:r>
      <w:hyperlink r:id="rId41" w:anchor="lbj215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az általa fenntartott bölcsődében, mini bölcsődében és óvodában, továbbá</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ab)</w:t>
      </w:r>
      <w:hyperlink r:id="rId42" w:anchor="lbj216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 xml:space="preserve">a közigazgatási területén a tankerületi központ, illetve a szakképzési centrum (e § </w:t>
      </w:r>
      <w:proofErr w:type="gramStart"/>
      <w:r w:rsidRPr="00BD66B8">
        <w:rPr>
          <w:rFonts w:ascii="Arial" w:eastAsia="Times New Roman" w:hAnsi="Arial" w:cs="Arial"/>
          <w:color w:val="474747"/>
          <w:lang w:eastAsia="hu-HU"/>
        </w:rPr>
        <w:t>alkalmazásában</w:t>
      </w:r>
      <w:proofErr w:type="gramEnd"/>
      <w:r w:rsidRPr="00BD66B8">
        <w:rPr>
          <w:rFonts w:ascii="Arial" w:eastAsia="Times New Roman" w:hAnsi="Arial" w:cs="Arial"/>
          <w:color w:val="474747"/>
          <w:lang w:eastAsia="hu-HU"/>
        </w:rPr>
        <w:t xml:space="preserve"> a továbbiakban együtt: köznevelési fenntartó) részeként működő nevelési-oktatási intézményben, illetve szakképző intézményben,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az egyházi és a nem állami fenntartó az általa fenntartott nem bentlakásos intézményben,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c) </w:t>
      </w:r>
      <w:r w:rsidRPr="00BD66B8">
        <w:rPr>
          <w:rFonts w:ascii="Arial" w:eastAsia="Times New Roman" w:hAnsi="Arial" w:cs="Arial"/>
          <w:color w:val="474747"/>
          <w:lang w:eastAsia="hu-HU"/>
        </w:rPr>
        <w:t>a fenntartó az egyéb állami fenntartású nem bentlakásos intézményben.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(4) A bentlakásos intézményben az intézményi gyermekétkeztetés keretében biztosítani kell</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az óvodai nevelési napokon és az iskolai tanítási napokon a reggeli és vacsora főétkezést, és</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az óvodai nevelési napokon és az iskolai tanítási napokon kívül a reggeli, ebéd és vacsora főétkezéseket, valamint a tízórai és uzsonna kisétkezéseket.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(5) A (4) bekezdés szerinti gyermekétkeztetést biztosítja</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proofErr w:type="spellStart"/>
      <w:r w:rsidRPr="00BD66B8">
        <w:rPr>
          <w:rFonts w:ascii="Arial" w:eastAsia="Times New Roman" w:hAnsi="Arial" w:cs="Arial"/>
          <w:color w:val="474747"/>
          <w:lang w:eastAsia="hu-HU"/>
        </w:rPr>
        <w:t>a</w:t>
      </w:r>
      <w:proofErr w:type="spellEnd"/>
      <w:r w:rsidRPr="00BD66B8">
        <w:rPr>
          <w:rFonts w:ascii="Arial" w:eastAsia="Times New Roman" w:hAnsi="Arial" w:cs="Arial"/>
          <w:color w:val="474747"/>
          <w:lang w:eastAsia="hu-HU"/>
        </w:rPr>
        <w:t xml:space="preserve"> szakosított szociális ellátást nyújtó és gyermekvédelmi szakellátást nyújtó intézmény az intézményben elhelyezett gyermekek részére,</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a települési önkormányzat a közigazgatási területén a köznevelési fenntartó által fenntartott kollégiumban elhelyezett gyermekek részére,</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c) </w:t>
      </w:r>
      <w:r w:rsidRPr="00BD66B8">
        <w:rPr>
          <w:rFonts w:ascii="Arial" w:eastAsia="Times New Roman" w:hAnsi="Arial" w:cs="Arial"/>
          <w:color w:val="474747"/>
          <w:lang w:eastAsia="hu-HU"/>
        </w:rPr>
        <w:t>az elhelyezést nyújtó intézmény fenntartója a </w:t>
      </w: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pont alá nem tartozó bentlakásos nevelési-oktatási intézményben elhelyezett gyermekek részére.</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(6)</w:t>
      </w:r>
      <w:hyperlink r:id="rId43" w:anchor="lbj217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A főváros közigazgatási területén a köznevelési fenntartó által fenntartott nevelési-oktatási intézményben, illetve szakképző intézményben – a fővárosi önkormányzat saját tulajdonában álló ingatlanban működő nevelési-oktatási intézmények kivételével – az (1) és a (4) bekezdés szerinti gyermekétkeztetést a kerületi önkormányzat biztosítja. A fővárosi önkormányzat köteles biztosítani az (1) és a (4) bekezdés szerinti gyermekétkeztetést azon nevelési-oktatási intézményben, amely saját tulajdonában álló ingatlanban működik.</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lastRenderedPageBreak/>
        <w:t>(7)</w:t>
      </w:r>
      <w:hyperlink r:id="rId44" w:anchor="lbj218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xml:space="preserve"> A tantermen kívüli, digitális munkarendben megszervezett nevelés-oktatás, óvoda esetében a nevelési évben munkanapra az </w:t>
      </w:r>
      <w:proofErr w:type="spellStart"/>
      <w:r w:rsidRPr="00BD66B8">
        <w:rPr>
          <w:rFonts w:ascii="Arial" w:eastAsia="Times New Roman" w:hAnsi="Arial" w:cs="Arial"/>
          <w:color w:val="474747"/>
          <w:lang w:eastAsia="hu-HU"/>
        </w:rPr>
        <w:t>Nkt</w:t>
      </w:r>
      <w:proofErr w:type="spellEnd"/>
      <w:r w:rsidRPr="00BD66B8">
        <w:rPr>
          <w:rFonts w:ascii="Arial" w:eastAsia="Times New Roman" w:hAnsi="Arial" w:cs="Arial"/>
          <w:color w:val="474747"/>
          <w:lang w:eastAsia="hu-HU"/>
        </w:rPr>
        <w:t xml:space="preserve">. 30. § (5) bekezdése alapján elrendelt rendkívüli szünet, valamint bölcsőde és mini bölcsőde esetében a nevelési évben munkanapra elrendelt rendkívüli </w:t>
      </w:r>
      <w:proofErr w:type="spellStart"/>
      <w:r w:rsidRPr="00BD66B8">
        <w:rPr>
          <w:rFonts w:ascii="Arial" w:eastAsia="Times New Roman" w:hAnsi="Arial" w:cs="Arial"/>
          <w:color w:val="474747"/>
          <w:lang w:eastAsia="hu-HU"/>
        </w:rPr>
        <w:t>zárvatartás</w:t>
      </w:r>
      <w:proofErr w:type="spellEnd"/>
      <w:r w:rsidRPr="00BD66B8">
        <w:rPr>
          <w:rFonts w:ascii="Arial" w:eastAsia="Times New Roman" w:hAnsi="Arial" w:cs="Arial"/>
          <w:color w:val="474747"/>
          <w:lang w:eastAsia="hu-HU"/>
        </w:rPr>
        <w:t xml:space="preserve"> időtartama alatt, </w:t>
      </w:r>
      <w:proofErr w:type="gramStart"/>
      <w:r w:rsidRPr="00BD66B8">
        <w:rPr>
          <w:rFonts w:ascii="Arial" w:eastAsia="Times New Roman" w:hAnsi="Arial" w:cs="Arial"/>
          <w:color w:val="474747"/>
          <w:lang w:eastAsia="hu-HU"/>
        </w:rPr>
        <w:t>kivéve</w:t>
      </w:r>
      <w:proofErr w:type="gramEnd"/>
      <w:r w:rsidRPr="00BD66B8">
        <w:rPr>
          <w:rFonts w:ascii="Arial" w:eastAsia="Times New Roman" w:hAnsi="Arial" w:cs="Arial"/>
          <w:color w:val="474747"/>
          <w:lang w:eastAsia="hu-HU"/>
        </w:rPr>
        <w:t xml:space="preserve"> ha az adott időtartamban a 21/C. §</w:t>
      </w:r>
      <w:proofErr w:type="spellStart"/>
      <w:r w:rsidRPr="00BD66B8">
        <w:rPr>
          <w:rFonts w:ascii="Arial" w:eastAsia="Times New Roman" w:hAnsi="Arial" w:cs="Arial"/>
          <w:color w:val="474747"/>
          <w:lang w:eastAsia="hu-HU"/>
        </w:rPr>
        <w:t>-ban</w:t>
      </w:r>
      <w:proofErr w:type="spellEnd"/>
      <w:r w:rsidRPr="00BD66B8">
        <w:rPr>
          <w:rFonts w:ascii="Arial" w:eastAsia="Times New Roman" w:hAnsi="Arial" w:cs="Arial"/>
          <w:color w:val="474747"/>
          <w:lang w:eastAsia="hu-HU"/>
        </w:rPr>
        <w:t xml:space="preserve"> foglaltak szerint szünidei gyermekétkeztetést kell biztosítani, az intézményi gyermekétkeztetést a szülő, más törvényes képviselő kérelmére – elvitel vagy kiszállítás formájában – az (1)–(6) bekezdés szerint kell biztosítani.</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(8)</w:t>
      </w:r>
      <w:hyperlink r:id="rId45" w:anchor="lbj219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Ha a gyermek, tanuló a lakóhelyétől, tartózkodási helyétől eltérő településen jár bölcsődébe, mini bölcsődébe, köznevelési vagy szakképző intézménybe, és a szülő, más törvényes képviselő a gyermek számára az intézményi gyermekétkeztetést igényli, akkor azt a (7) bekezdés szerinti időtartam alatt a feladatellátásra kötelezett szerv helyett a gyermek, tanuló lakóhelye, tartózkodási helye szerinti települési önkormányzat biztosíthatja.</w:t>
      </w:r>
    </w:p>
    <w:p w:rsidR="00BD66B8" w:rsidRPr="00BD66B8" w:rsidRDefault="00BD66B8" w:rsidP="00BD66B8">
      <w:pPr>
        <w:shd w:val="clear" w:color="auto" w:fill="FFFFFF"/>
        <w:spacing w:before="100" w:beforeAutospacing="1" w:after="75" w:line="240" w:lineRule="auto"/>
        <w:jc w:val="both"/>
        <w:outlineLvl w:val="3"/>
        <w:rPr>
          <w:rFonts w:ascii="Arial" w:eastAsia="Times New Roman" w:hAnsi="Arial" w:cs="Arial"/>
          <w:b/>
          <w:bCs/>
          <w:color w:val="474747"/>
          <w:lang w:eastAsia="hu-HU"/>
        </w:rPr>
      </w:pPr>
      <w:r w:rsidRPr="00BD66B8">
        <w:rPr>
          <w:rFonts w:ascii="Arial" w:eastAsia="Times New Roman" w:hAnsi="Arial" w:cs="Arial"/>
          <w:b/>
          <w:bCs/>
          <w:color w:val="474747"/>
          <w:lang w:eastAsia="hu-HU"/>
        </w:rPr>
        <w:t>Ingyenes és kedvezményes intézményi gyermekétkeztetés</w:t>
      </w:r>
      <w:hyperlink r:id="rId46" w:anchor="lbj220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before="100" w:beforeAutospacing="1" w:after="75" w:line="240" w:lineRule="auto"/>
        <w:ind w:firstLine="240"/>
        <w:jc w:val="both"/>
        <w:rPr>
          <w:rFonts w:ascii="Arial" w:eastAsia="Times New Roman" w:hAnsi="Arial" w:cs="Arial"/>
          <w:color w:val="474747"/>
          <w:lang w:eastAsia="hu-HU"/>
        </w:rPr>
      </w:pPr>
      <w:r w:rsidRPr="00BD66B8">
        <w:rPr>
          <w:rFonts w:ascii="Arial" w:eastAsia="Times New Roman" w:hAnsi="Arial" w:cs="Arial"/>
          <w:b/>
          <w:bCs/>
          <w:color w:val="474747"/>
          <w:lang w:eastAsia="hu-HU"/>
        </w:rPr>
        <w:t>21/B. §</w:t>
      </w:r>
      <w:hyperlink r:id="rId47" w:anchor="lbj221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b/>
          <w:bCs/>
          <w:color w:val="474747"/>
          <w:lang w:eastAsia="hu-HU"/>
        </w:rPr>
        <w:t> </w:t>
      </w:r>
      <w:r w:rsidRPr="00BD66B8">
        <w:rPr>
          <w:rFonts w:ascii="Arial" w:eastAsia="Times New Roman" w:hAnsi="Arial" w:cs="Arial"/>
          <w:color w:val="474747"/>
          <w:lang w:eastAsia="hu-HU"/>
        </w:rPr>
        <w:t>(1) Az intézményi gyermekétkeztetést ingyenesen kell biztosítani</w:t>
      </w:r>
      <w:hyperlink r:id="rId48" w:anchor="lbj222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w:t>
      </w:r>
      <w:hyperlink r:id="rId49" w:anchor="lbj223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proofErr w:type="spellStart"/>
      <w:r w:rsidRPr="00BD66B8">
        <w:rPr>
          <w:rFonts w:ascii="Arial" w:eastAsia="Times New Roman" w:hAnsi="Arial" w:cs="Arial"/>
          <w:color w:val="474747"/>
          <w:lang w:eastAsia="hu-HU"/>
        </w:rPr>
        <w:t>a</w:t>
      </w:r>
      <w:proofErr w:type="spellEnd"/>
      <w:r w:rsidRPr="00BD66B8">
        <w:rPr>
          <w:rFonts w:ascii="Arial" w:eastAsia="Times New Roman" w:hAnsi="Arial" w:cs="Arial"/>
          <w:color w:val="474747"/>
          <w:lang w:eastAsia="hu-HU"/>
        </w:rPr>
        <w:t xml:space="preserve"> bölcsődében, mini bölcsődében nyújtott bölcsődei ellátásban vagy óvodai nevelésben részesülő gyermek számára, ha</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spellStart"/>
      <w:r w:rsidRPr="00BD66B8">
        <w:rPr>
          <w:rFonts w:ascii="Arial" w:eastAsia="Times New Roman" w:hAnsi="Arial" w:cs="Arial"/>
          <w:i/>
          <w:iCs/>
          <w:color w:val="474747"/>
          <w:lang w:eastAsia="hu-HU"/>
        </w:rPr>
        <w:t>aa</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rendszeres gyermekvédelmi kedvezményben részesül,</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ab</w:t>
      </w:r>
      <w:proofErr w:type="gram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tartósan beteg vagy fogyatékos, vagy olyan családban él, amelyben tartósan beteg vagy fogyatékos gyermeket nevelnek,</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spellStart"/>
      <w:r w:rsidRPr="00BD66B8">
        <w:rPr>
          <w:rFonts w:ascii="Arial" w:eastAsia="Times New Roman" w:hAnsi="Arial" w:cs="Arial"/>
          <w:i/>
          <w:iCs/>
          <w:color w:val="474747"/>
          <w:lang w:eastAsia="hu-HU"/>
        </w:rPr>
        <w:t>ac</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olyan családban él, amelyben három vagy több gyermeket nevelnek,</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ad</w:t>
      </w:r>
      <w:proofErr w:type="gramEnd"/>
      <w:r w:rsidRPr="00BD66B8">
        <w:rPr>
          <w:rFonts w:ascii="Arial" w:eastAsia="Times New Roman" w:hAnsi="Arial" w:cs="Arial"/>
          <w:i/>
          <w:iCs/>
          <w:color w:val="474747"/>
          <w:lang w:eastAsia="hu-HU"/>
        </w:rPr>
        <w:t>)</w:t>
      </w:r>
      <w:hyperlink r:id="rId50" w:anchor="lbj224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olyan családban él, amelyben a szülő nyilatkozata alapján az egy főre jutó havi jövedelem összege nem haladja meg a kötelező legkisebb munkabér személyi jövedelemadóval és társadalombiztosítási járulékkal csökkentett összegének 130%-át vagy</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spellStart"/>
      <w:r w:rsidRPr="00BD66B8">
        <w:rPr>
          <w:rFonts w:ascii="Arial" w:eastAsia="Times New Roman" w:hAnsi="Arial" w:cs="Arial"/>
          <w:i/>
          <w:iCs/>
          <w:color w:val="474747"/>
          <w:lang w:eastAsia="hu-HU"/>
        </w:rPr>
        <w:t>ae</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nevelésbe vették;</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az 1–8. évfolyamon nappali rendszerű iskolai oktatásban részt vevő tanuló számára, ha</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spellStart"/>
      <w:r w:rsidRPr="00BD66B8">
        <w:rPr>
          <w:rFonts w:ascii="Arial" w:eastAsia="Times New Roman" w:hAnsi="Arial" w:cs="Arial"/>
          <w:i/>
          <w:iCs/>
          <w:color w:val="474747"/>
          <w:lang w:eastAsia="hu-HU"/>
        </w:rPr>
        <w:t>ba</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rendszeres gyermekvédelmi kedvezményben részesül, vagy</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spellStart"/>
      <w:r w:rsidRPr="00BD66B8">
        <w:rPr>
          <w:rFonts w:ascii="Arial" w:eastAsia="Times New Roman" w:hAnsi="Arial" w:cs="Arial"/>
          <w:i/>
          <w:iCs/>
          <w:color w:val="474747"/>
          <w:lang w:eastAsia="hu-HU"/>
        </w:rPr>
        <w:t>bb</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nevelésbe vették;</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c) </w:t>
      </w:r>
      <w:r w:rsidRPr="00BD66B8">
        <w:rPr>
          <w:rFonts w:ascii="Arial" w:eastAsia="Times New Roman" w:hAnsi="Arial" w:cs="Arial"/>
          <w:color w:val="474747"/>
          <w:lang w:eastAsia="hu-HU"/>
        </w:rPr>
        <w:t>azon </w:t>
      </w:r>
      <w:r w:rsidRPr="00BD66B8">
        <w:rPr>
          <w:rFonts w:ascii="Arial" w:eastAsia="Times New Roman" w:hAnsi="Arial" w:cs="Arial"/>
          <w:i/>
          <w:iCs/>
          <w:color w:val="474747"/>
          <w:lang w:eastAsia="hu-HU"/>
        </w:rPr>
        <w:t>a) </w:t>
      </w:r>
      <w:r w:rsidRPr="00BD66B8">
        <w:rPr>
          <w:rFonts w:ascii="Arial" w:eastAsia="Times New Roman" w:hAnsi="Arial" w:cs="Arial"/>
          <w:color w:val="474747"/>
          <w:lang w:eastAsia="hu-HU"/>
        </w:rPr>
        <w:t>és </w:t>
      </w: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pont szerinti életkorú, rendszeres gyermekvédelmi kedvezményben részesülő gyermek számára, akit fogyatékos gyermekek számára nappali ellátást nyújtó, az Szt. hatálya alá tartozó fogyatékosok nappali intézményében helyeztek el;</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d) </w:t>
      </w:r>
      <w:r w:rsidRPr="00BD66B8">
        <w:rPr>
          <w:rFonts w:ascii="Arial" w:eastAsia="Times New Roman" w:hAnsi="Arial" w:cs="Arial"/>
          <w:color w:val="474747"/>
          <w:lang w:eastAsia="hu-HU"/>
        </w:rPr>
        <w:t>az 1–8. évfolyamon felül nappali rendszerű iskolai oktatásban részt vevő tanuló számára, ha</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da) </w:t>
      </w:r>
      <w:r w:rsidRPr="00BD66B8">
        <w:rPr>
          <w:rFonts w:ascii="Arial" w:eastAsia="Times New Roman" w:hAnsi="Arial" w:cs="Arial"/>
          <w:color w:val="474747"/>
          <w:lang w:eastAsia="hu-HU"/>
        </w:rPr>
        <w:t>nevelésbe vették, vagy</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db</w:t>
      </w:r>
      <w:proofErr w:type="gram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utógondozói ellátásban részesül.</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(2) Az intézményi gyermekétkeztetést az intézményi térítési díj 50%-os normatív kedvezményével kell biztosítani</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az 1–8. évfolyamon felül nappali rendszerű iskolai oktatásban részt vevő tanuló számára, ha rendszeres gyermekvédelmi kedvezményben részesül;</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az 1–8. és az azon felüli évfolyamon nappali rendszerű iskolai oktatásban részt vevő tanuló számára, ha olyan családban él, amelyben három vagy több gyermeket nevelnek, feltéve, hogy az (1) bekezdés </w:t>
      </w: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pont </w:t>
      </w:r>
      <w:proofErr w:type="spellStart"/>
      <w:r w:rsidRPr="00BD66B8">
        <w:rPr>
          <w:rFonts w:ascii="Arial" w:eastAsia="Times New Roman" w:hAnsi="Arial" w:cs="Arial"/>
          <w:i/>
          <w:iCs/>
          <w:color w:val="474747"/>
          <w:lang w:eastAsia="hu-HU"/>
        </w:rPr>
        <w:t>ba</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alpontja alapján a tanuló nem részesül ingyenes intézményi gyermekétkeztetésben;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c) </w:t>
      </w:r>
      <w:r w:rsidRPr="00BD66B8">
        <w:rPr>
          <w:rFonts w:ascii="Arial" w:eastAsia="Times New Roman" w:hAnsi="Arial" w:cs="Arial"/>
          <w:color w:val="474747"/>
          <w:lang w:eastAsia="hu-HU"/>
        </w:rPr>
        <w:t>az (1) bekezdés </w:t>
      </w:r>
      <w:r w:rsidRPr="00BD66B8">
        <w:rPr>
          <w:rFonts w:ascii="Arial" w:eastAsia="Times New Roman" w:hAnsi="Arial" w:cs="Arial"/>
          <w:i/>
          <w:iCs/>
          <w:color w:val="474747"/>
          <w:lang w:eastAsia="hu-HU"/>
        </w:rPr>
        <w:t>a), b) </w:t>
      </w:r>
      <w:r w:rsidRPr="00BD66B8">
        <w:rPr>
          <w:rFonts w:ascii="Arial" w:eastAsia="Times New Roman" w:hAnsi="Arial" w:cs="Arial"/>
          <w:color w:val="474747"/>
          <w:lang w:eastAsia="hu-HU"/>
        </w:rPr>
        <w:t>és </w:t>
      </w:r>
      <w:r w:rsidRPr="00BD66B8">
        <w:rPr>
          <w:rFonts w:ascii="Arial" w:eastAsia="Times New Roman" w:hAnsi="Arial" w:cs="Arial"/>
          <w:i/>
          <w:iCs/>
          <w:color w:val="474747"/>
          <w:lang w:eastAsia="hu-HU"/>
        </w:rPr>
        <w:t>d) </w:t>
      </w:r>
      <w:r w:rsidRPr="00BD66B8">
        <w:rPr>
          <w:rFonts w:ascii="Arial" w:eastAsia="Times New Roman" w:hAnsi="Arial" w:cs="Arial"/>
          <w:color w:val="474747"/>
          <w:lang w:eastAsia="hu-HU"/>
        </w:rPr>
        <w:t>pontja szerinti életkorú, tartósan beteg vagy fogyatékos gyermek számára, feltéve, hogy az (1) bekezdés alapján a gyermek nem részesül ingyenes intézményi gyermekétkeztetésben.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(3) Az (1) bekezdés </w:t>
      </w:r>
      <w:r w:rsidRPr="00BD66B8">
        <w:rPr>
          <w:rFonts w:ascii="Arial" w:eastAsia="Times New Roman" w:hAnsi="Arial" w:cs="Arial"/>
          <w:i/>
          <w:iCs/>
          <w:color w:val="474747"/>
          <w:lang w:eastAsia="hu-HU"/>
        </w:rPr>
        <w:t>a) </w:t>
      </w:r>
      <w:r w:rsidRPr="00BD66B8">
        <w:rPr>
          <w:rFonts w:ascii="Arial" w:eastAsia="Times New Roman" w:hAnsi="Arial" w:cs="Arial"/>
          <w:color w:val="474747"/>
          <w:lang w:eastAsia="hu-HU"/>
        </w:rPr>
        <w:t>pont </w:t>
      </w:r>
      <w:proofErr w:type="spellStart"/>
      <w:r w:rsidRPr="00BD66B8">
        <w:rPr>
          <w:rFonts w:ascii="Arial" w:eastAsia="Times New Roman" w:hAnsi="Arial" w:cs="Arial"/>
          <w:i/>
          <w:iCs/>
          <w:color w:val="474747"/>
          <w:lang w:eastAsia="hu-HU"/>
        </w:rPr>
        <w:t>ac</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alpontja és (2) bekezdés </w:t>
      </w: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pontja szerinti ingyenes vagy kedvezményes intézményi gyermekétkeztetés biztosításához közös háztartásban élőként kell figyelembe venni</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proofErr w:type="spellStart"/>
      <w:r w:rsidRPr="00BD66B8">
        <w:rPr>
          <w:rFonts w:ascii="Arial" w:eastAsia="Times New Roman" w:hAnsi="Arial" w:cs="Arial"/>
          <w:color w:val="474747"/>
          <w:lang w:eastAsia="hu-HU"/>
        </w:rPr>
        <w:t>a</w:t>
      </w:r>
      <w:proofErr w:type="spellEnd"/>
      <w:r w:rsidRPr="00BD66B8">
        <w:rPr>
          <w:rFonts w:ascii="Arial" w:eastAsia="Times New Roman" w:hAnsi="Arial" w:cs="Arial"/>
          <w:color w:val="474747"/>
          <w:lang w:eastAsia="hu-HU"/>
        </w:rPr>
        <w:t xml:space="preserve"> tizennyolc éven aluli,</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w:t>
      </w:r>
      <w:hyperlink r:id="rId51" w:anchor="lbj225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 xml:space="preserve">a huszonöt évesnél fiatalabb, köznevelési intézményben vagy szakképző intézményben nappali rendszerű iskolai oktatásban részt vevő, a nappali oktatás munkarendje szerint </w:t>
      </w:r>
      <w:r w:rsidRPr="00BD66B8">
        <w:rPr>
          <w:rFonts w:ascii="Arial" w:eastAsia="Times New Roman" w:hAnsi="Arial" w:cs="Arial"/>
          <w:color w:val="474747"/>
          <w:lang w:eastAsia="hu-HU"/>
        </w:rPr>
        <w:lastRenderedPageBreak/>
        <w:t>szervezett felnőttoktatásban, illetve szakképzésben részt vevő vagy felsőoktatási intézményben nappali képzésben tanuló, és</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c) </w:t>
      </w:r>
      <w:r w:rsidRPr="00BD66B8">
        <w:rPr>
          <w:rFonts w:ascii="Arial" w:eastAsia="Times New Roman" w:hAnsi="Arial" w:cs="Arial"/>
          <w:color w:val="474747"/>
          <w:lang w:eastAsia="hu-HU"/>
        </w:rPr>
        <w:t>életkortól függetlenül a tartósan beteg vagy súlyos fogyatékos</w:t>
      </w:r>
    </w:p>
    <w:p w:rsidR="00BD66B8" w:rsidRPr="00BD66B8" w:rsidRDefault="00BD66B8" w:rsidP="00BD66B8">
      <w:pPr>
        <w:shd w:val="clear" w:color="auto" w:fill="FFFFFF"/>
        <w:spacing w:after="0" w:line="240" w:lineRule="auto"/>
        <w:jc w:val="both"/>
        <w:rPr>
          <w:rFonts w:ascii="Arial" w:eastAsia="Times New Roman" w:hAnsi="Arial" w:cs="Arial"/>
          <w:color w:val="474747"/>
          <w:lang w:eastAsia="hu-HU"/>
        </w:rPr>
      </w:pPr>
      <w:proofErr w:type="gramStart"/>
      <w:r w:rsidRPr="00BD66B8">
        <w:rPr>
          <w:rFonts w:ascii="Arial" w:eastAsia="Times New Roman" w:hAnsi="Arial" w:cs="Arial"/>
          <w:color w:val="474747"/>
          <w:lang w:eastAsia="hu-HU"/>
        </w:rPr>
        <w:t>gyermeket</w:t>
      </w:r>
      <w:proofErr w:type="gramEnd"/>
      <w:r w:rsidRPr="00BD66B8">
        <w:rPr>
          <w:rFonts w:ascii="Arial" w:eastAsia="Times New Roman" w:hAnsi="Arial" w:cs="Arial"/>
          <w:color w:val="474747"/>
          <w:lang w:eastAsia="hu-HU"/>
        </w:rPr>
        <w:t>, kivéve a nevelőszülőnél ideiglenes hatállyal elhelyezett gyermeket, valamint a nevelőszülőnél elhelyezett nevelésbe vett gyermeket és utógondozói ellátásban részesülő fiatal felnőttet.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(4) Az (1) bekezdés </w:t>
      </w:r>
      <w:r w:rsidRPr="00BD66B8">
        <w:rPr>
          <w:rFonts w:ascii="Arial" w:eastAsia="Times New Roman" w:hAnsi="Arial" w:cs="Arial"/>
          <w:i/>
          <w:iCs/>
          <w:color w:val="474747"/>
          <w:lang w:eastAsia="hu-HU"/>
        </w:rPr>
        <w:t>a) </w:t>
      </w:r>
      <w:r w:rsidRPr="00BD66B8">
        <w:rPr>
          <w:rFonts w:ascii="Arial" w:eastAsia="Times New Roman" w:hAnsi="Arial" w:cs="Arial"/>
          <w:color w:val="474747"/>
          <w:lang w:eastAsia="hu-HU"/>
        </w:rPr>
        <w:t>pont </w:t>
      </w:r>
      <w:r w:rsidRPr="00BD66B8">
        <w:rPr>
          <w:rFonts w:ascii="Arial" w:eastAsia="Times New Roman" w:hAnsi="Arial" w:cs="Arial"/>
          <w:i/>
          <w:iCs/>
          <w:color w:val="474747"/>
          <w:lang w:eastAsia="hu-HU"/>
        </w:rPr>
        <w:t>ad) </w:t>
      </w:r>
      <w:r w:rsidRPr="00BD66B8">
        <w:rPr>
          <w:rFonts w:ascii="Arial" w:eastAsia="Times New Roman" w:hAnsi="Arial" w:cs="Arial"/>
          <w:color w:val="474747"/>
          <w:lang w:eastAsia="hu-HU"/>
        </w:rPr>
        <w:t>alpontjában meghatározott összeg számításánál – a kérelem benyújtásának időpontjában – közös háztartásban élő családtagként kell figyelembe venni az egy lakásban együtt lakó, ott bejelentett lakóhellyel vagy tartózkodási hellyel rendelkező</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szülőt, a szülő házastársát vagy élettársát,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a (3) bekezdés szerinti gyermeket,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c) </w:t>
      </w:r>
      <w:r w:rsidRPr="00BD66B8">
        <w:rPr>
          <w:rFonts w:ascii="Arial" w:eastAsia="Times New Roman" w:hAnsi="Arial" w:cs="Arial"/>
          <w:color w:val="474747"/>
          <w:lang w:eastAsia="hu-HU"/>
        </w:rPr>
        <w:t>az </w:t>
      </w:r>
      <w:r w:rsidRPr="00BD66B8">
        <w:rPr>
          <w:rFonts w:ascii="Arial" w:eastAsia="Times New Roman" w:hAnsi="Arial" w:cs="Arial"/>
          <w:i/>
          <w:iCs/>
          <w:color w:val="474747"/>
          <w:lang w:eastAsia="hu-HU"/>
        </w:rPr>
        <w:t>a) </w:t>
      </w:r>
      <w:r w:rsidRPr="00BD66B8">
        <w:rPr>
          <w:rFonts w:ascii="Arial" w:eastAsia="Times New Roman" w:hAnsi="Arial" w:cs="Arial"/>
          <w:color w:val="474747"/>
          <w:lang w:eastAsia="hu-HU"/>
        </w:rPr>
        <w:t>és </w:t>
      </w: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pontba nem tartozó, a Ptk. családjogra irányadó szabályai alapján a szülő vagy házastársa által eltartott rokont.</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 xml:space="preserve">(5) A </w:t>
      </w:r>
      <w:proofErr w:type="spellStart"/>
      <w:r w:rsidRPr="00BD66B8">
        <w:rPr>
          <w:rFonts w:ascii="Arial" w:eastAsia="Times New Roman" w:hAnsi="Arial" w:cs="Arial"/>
          <w:color w:val="474747"/>
          <w:lang w:eastAsia="hu-HU"/>
        </w:rPr>
        <w:t>családbafogadó</w:t>
      </w:r>
      <w:proofErr w:type="spellEnd"/>
      <w:r w:rsidRPr="00BD66B8">
        <w:rPr>
          <w:rFonts w:ascii="Arial" w:eastAsia="Times New Roman" w:hAnsi="Arial" w:cs="Arial"/>
          <w:color w:val="474747"/>
          <w:lang w:eastAsia="hu-HU"/>
        </w:rPr>
        <w:t xml:space="preserve"> gyám a saját és a gyámsága alatt álló gyermek tekintetében is kérheti az ingyenes vagy kedvezményes intézményi gyermekétkeztetésre való jogosultság megállapítását, ha az (1) vagy (2) bekezdésben meghatározott feltételek valamelyik gyermek tekintetében fennállnak. Az (1) bekezdés </w:t>
      </w:r>
      <w:r w:rsidRPr="00BD66B8">
        <w:rPr>
          <w:rFonts w:ascii="Arial" w:eastAsia="Times New Roman" w:hAnsi="Arial" w:cs="Arial"/>
          <w:i/>
          <w:iCs/>
          <w:color w:val="474747"/>
          <w:lang w:eastAsia="hu-HU"/>
        </w:rPr>
        <w:t>a) </w:t>
      </w:r>
      <w:r w:rsidRPr="00BD66B8">
        <w:rPr>
          <w:rFonts w:ascii="Arial" w:eastAsia="Times New Roman" w:hAnsi="Arial" w:cs="Arial"/>
          <w:color w:val="474747"/>
          <w:lang w:eastAsia="hu-HU"/>
        </w:rPr>
        <w:t>pont </w:t>
      </w:r>
      <w:proofErr w:type="spellStart"/>
      <w:r w:rsidRPr="00BD66B8">
        <w:rPr>
          <w:rFonts w:ascii="Arial" w:eastAsia="Times New Roman" w:hAnsi="Arial" w:cs="Arial"/>
          <w:i/>
          <w:iCs/>
          <w:color w:val="474747"/>
          <w:lang w:eastAsia="hu-HU"/>
        </w:rPr>
        <w:t>ac</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alpontja és a (2) bekezdés </w:t>
      </w: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 xml:space="preserve">pontja szerinti esetben a </w:t>
      </w:r>
      <w:proofErr w:type="spellStart"/>
      <w:r w:rsidRPr="00BD66B8">
        <w:rPr>
          <w:rFonts w:ascii="Arial" w:eastAsia="Times New Roman" w:hAnsi="Arial" w:cs="Arial"/>
          <w:color w:val="474747"/>
          <w:lang w:eastAsia="hu-HU"/>
        </w:rPr>
        <w:t>családbafogadó</w:t>
      </w:r>
      <w:proofErr w:type="spellEnd"/>
      <w:r w:rsidRPr="00BD66B8">
        <w:rPr>
          <w:rFonts w:ascii="Arial" w:eastAsia="Times New Roman" w:hAnsi="Arial" w:cs="Arial"/>
          <w:color w:val="474747"/>
          <w:lang w:eastAsia="hu-HU"/>
        </w:rPr>
        <w:t xml:space="preserve"> gyám saját gyermekeinek és a gyámsága alatt álló gyermekeknek a számát össze kell adni. A (4) bekezdés alkalmazásában szülő alatt a </w:t>
      </w:r>
      <w:proofErr w:type="spellStart"/>
      <w:r w:rsidRPr="00BD66B8">
        <w:rPr>
          <w:rFonts w:ascii="Arial" w:eastAsia="Times New Roman" w:hAnsi="Arial" w:cs="Arial"/>
          <w:color w:val="474747"/>
          <w:lang w:eastAsia="hu-HU"/>
        </w:rPr>
        <w:t>családbafogadó</w:t>
      </w:r>
      <w:proofErr w:type="spellEnd"/>
      <w:r w:rsidRPr="00BD66B8">
        <w:rPr>
          <w:rFonts w:ascii="Arial" w:eastAsia="Times New Roman" w:hAnsi="Arial" w:cs="Arial"/>
          <w:color w:val="474747"/>
          <w:lang w:eastAsia="hu-HU"/>
        </w:rPr>
        <w:t xml:space="preserve"> gyámot is érteni kell.</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(6) Az ingyenes vagy kedvezményes intézményi gyermekétkeztetés gyermekenként csak egy jogcímen vehető igénybe.</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(7)</w:t>
      </w:r>
      <w:hyperlink r:id="rId52" w:anchor="lbj226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color w:val="474747"/>
          <w:lang w:eastAsia="hu-HU"/>
        </w:rPr>
        <w:t xml:space="preserve"> Ha a szakképzési munkaszerződés </w:t>
      </w:r>
      <w:proofErr w:type="gramStart"/>
      <w:r w:rsidRPr="00BD66B8">
        <w:rPr>
          <w:rFonts w:ascii="Arial" w:eastAsia="Times New Roman" w:hAnsi="Arial" w:cs="Arial"/>
          <w:color w:val="474747"/>
          <w:lang w:eastAsia="hu-HU"/>
        </w:rPr>
        <w:t>alapján</w:t>
      </w:r>
      <w:proofErr w:type="gramEnd"/>
      <w:r w:rsidRPr="00BD66B8">
        <w:rPr>
          <w:rFonts w:ascii="Arial" w:eastAsia="Times New Roman" w:hAnsi="Arial" w:cs="Arial"/>
          <w:color w:val="474747"/>
          <w:lang w:eastAsia="hu-HU"/>
        </w:rPr>
        <w:t xml:space="preserve"> duális képzőhelyen folytatott szakirányú oktatásban részt vevő személy már jogosult ingyenes vagy kedvezményes étkeztetésre, ugyanazon étkeztetés tekintetében az (1) és (2) bekezdés szerinti ingyenes és kedvezményes intézményi gyermekétkeztetést nem veheti igénybe.</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(8) A nevelőszülőnél, gyermekotthonban vagy más bentlakásos intézményben ideiglenes hatállyal elhelyezett gyermek és a tanulói jogviszonyban nem álló, illetve nem nappali rendszerű iskolai oktatásban részt vevő utógondozói ellátásban részesülő fiatal felnőtt nem jogosult ingyenes és kedvezményes intézményi gyermekétkeztetésre.</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(9) Az ingyenes és kedvezményes intézményi gyermekétkeztetést a tanuló után a nappali rendszerű oktatásban való részvétele befejezéséig kell biztosítani.</w:t>
      </w:r>
    </w:p>
    <w:p w:rsidR="00BD66B8" w:rsidRPr="00BD66B8" w:rsidRDefault="00BD66B8" w:rsidP="00BD66B8">
      <w:pPr>
        <w:shd w:val="clear" w:color="auto" w:fill="FFFFFF"/>
        <w:spacing w:before="100" w:beforeAutospacing="1" w:after="75" w:line="240" w:lineRule="auto"/>
        <w:jc w:val="both"/>
        <w:outlineLvl w:val="3"/>
        <w:rPr>
          <w:rFonts w:ascii="Arial" w:eastAsia="Times New Roman" w:hAnsi="Arial" w:cs="Arial"/>
          <w:b/>
          <w:bCs/>
          <w:color w:val="474747"/>
          <w:lang w:eastAsia="hu-HU"/>
        </w:rPr>
      </w:pPr>
      <w:r w:rsidRPr="00BD66B8">
        <w:rPr>
          <w:rFonts w:ascii="Arial" w:eastAsia="Times New Roman" w:hAnsi="Arial" w:cs="Arial"/>
          <w:b/>
          <w:bCs/>
          <w:color w:val="474747"/>
          <w:lang w:eastAsia="hu-HU"/>
        </w:rPr>
        <w:t>Szünidei gyermekétkeztetés</w:t>
      </w:r>
      <w:hyperlink r:id="rId53" w:anchor="lbj227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before="100" w:beforeAutospacing="1" w:after="75" w:line="240" w:lineRule="auto"/>
        <w:ind w:firstLine="240"/>
        <w:jc w:val="both"/>
        <w:rPr>
          <w:rFonts w:ascii="Arial" w:eastAsia="Times New Roman" w:hAnsi="Arial" w:cs="Arial"/>
          <w:color w:val="474747"/>
          <w:lang w:eastAsia="hu-HU"/>
        </w:rPr>
      </w:pPr>
      <w:r w:rsidRPr="00BD66B8">
        <w:rPr>
          <w:rFonts w:ascii="Arial" w:eastAsia="Times New Roman" w:hAnsi="Arial" w:cs="Arial"/>
          <w:b/>
          <w:bCs/>
          <w:color w:val="474747"/>
          <w:lang w:eastAsia="hu-HU"/>
        </w:rPr>
        <w:t>21/C. §</w:t>
      </w:r>
      <w:hyperlink r:id="rId54" w:anchor="lbj228id3be1" w:history="1">
        <w:r w:rsidRPr="00BD66B8">
          <w:rPr>
            <w:rFonts w:ascii="Arial" w:eastAsia="Times New Roman" w:hAnsi="Arial" w:cs="Arial"/>
            <w:b/>
            <w:bCs/>
            <w:color w:val="005B92"/>
            <w:vertAlign w:val="superscript"/>
            <w:lang w:eastAsia="hu-HU"/>
          </w:rPr>
          <w:t> * </w:t>
        </w:r>
      </w:hyperlink>
      <w:r w:rsidRPr="00BD66B8">
        <w:rPr>
          <w:rFonts w:ascii="Arial" w:eastAsia="Times New Roman" w:hAnsi="Arial" w:cs="Arial"/>
          <w:b/>
          <w:bCs/>
          <w:color w:val="474747"/>
          <w:lang w:eastAsia="hu-HU"/>
        </w:rPr>
        <w:t> </w:t>
      </w:r>
      <w:r w:rsidRPr="00BD66B8">
        <w:rPr>
          <w:rFonts w:ascii="Arial" w:eastAsia="Times New Roman" w:hAnsi="Arial" w:cs="Arial"/>
          <w:color w:val="474747"/>
          <w:lang w:eastAsia="hu-HU"/>
        </w:rPr>
        <w:t>(1) A települési önkormányzat a szünidei gyermekétkeztetés keretében a szülő, törvényes képviselő kérelmére a déli meleg főétkezést</w:t>
      </w:r>
      <w:hyperlink r:id="rId55" w:anchor="lbj229id3be1" w:history="1">
        <w:r w:rsidRPr="00BD66B8">
          <w:rPr>
            <w:rFonts w:ascii="Arial" w:eastAsia="Times New Roman" w:hAnsi="Arial" w:cs="Arial"/>
            <w:b/>
            <w:bCs/>
            <w:color w:val="005B92"/>
            <w:vertAlign w:val="superscript"/>
            <w:lang w:eastAsia="hu-HU"/>
          </w:rPr>
          <w:t> * </w:t>
        </w:r>
      </w:hyperlink>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 </w:t>
      </w:r>
      <w:proofErr w:type="spellStart"/>
      <w:r w:rsidRPr="00BD66B8">
        <w:rPr>
          <w:rFonts w:ascii="Arial" w:eastAsia="Times New Roman" w:hAnsi="Arial" w:cs="Arial"/>
          <w:color w:val="474747"/>
          <w:lang w:eastAsia="hu-HU"/>
        </w:rPr>
        <w:t>a</w:t>
      </w:r>
      <w:proofErr w:type="spellEnd"/>
      <w:r w:rsidRPr="00BD66B8">
        <w:rPr>
          <w:rFonts w:ascii="Arial" w:eastAsia="Times New Roman" w:hAnsi="Arial" w:cs="Arial"/>
          <w:color w:val="474747"/>
          <w:lang w:eastAsia="hu-HU"/>
        </w:rPr>
        <w:t xml:space="preserve"> hátrányos helyzetű gyermek és a rendszeres gyermekvédelmi kedvezményben részesülő, halmozottan hátrányos helyzetű gyermek részére ingyenesen biztosítja, és</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az </w:t>
      </w:r>
      <w:r w:rsidRPr="00BD66B8">
        <w:rPr>
          <w:rFonts w:ascii="Arial" w:eastAsia="Times New Roman" w:hAnsi="Arial" w:cs="Arial"/>
          <w:i/>
          <w:iCs/>
          <w:color w:val="474747"/>
          <w:lang w:eastAsia="hu-HU"/>
        </w:rPr>
        <w:t>a) </w:t>
      </w:r>
      <w:r w:rsidRPr="00BD66B8">
        <w:rPr>
          <w:rFonts w:ascii="Arial" w:eastAsia="Times New Roman" w:hAnsi="Arial" w:cs="Arial"/>
          <w:color w:val="474747"/>
          <w:lang w:eastAsia="hu-HU"/>
        </w:rPr>
        <w:t>pontban foglalt gyermekeken kívül további gyermekek, így különösen a rendszeres gyermekvédelmi kedvezményre jogosult gyermekek részére ingyenesen biztosíthatja.</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color w:val="474747"/>
          <w:lang w:eastAsia="hu-HU"/>
        </w:rPr>
        <w:t>(2) A települési önkormányzat a szünidei gyermekétkeztetést az (1) bekezdés </w:t>
      </w:r>
      <w:r w:rsidRPr="00BD66B8">
        <w:rPr>
          <w:rFonts w:ascii="Arial" w:eastAsia="Times New Roman" w:hAnsi="Arial" w:cs="Arial"/>
          <w:i/>
          <w:iCs/>
          <w:color w:val="474747"/>
          <w:lang w:eastAsia="hu-HU"/>
        </w:rPr>
        <w:t>a) </w:t>
      </w:r>
      <w:r w:rsidRPr="00BD66B8">
        <w:rPr>
          <w:rFonts w:ascii="Arial" w:eastAsia="Times New Roman" w:hAnsi="Arial" w:cs="Arial"/>
          <w:color w:val="474747"/>
          <w:lang w:eastAsia="hu-HU"/>
        </w:rPr>
        <w:t>pontja szerinti esetben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gramStart"/>
      <w:r w:rsidRPr="00BD66B8">
        <w:rPr>
          <w:rFonts w:ascii="Arial" w:eastAsia="Times New Roman" w:hAnsi="Arial" w:cs="Arial"/>
          <w:i/>
          <w:iCs/>
          <w:color w:val="474747"/>
          <w:lang w:eastAsia="hu-HU"/>
        </w:rPr>
        <w:t>a</w:t>
      </w:r>
      <w:proofErr w:type="gramEnd"/>
      <w:r w:rsidRPr="00BD66B8">
        <w:rPr>
          <w:rFonts w:ascii="Arial" w:eastAsia="Times New Roman" w:hAnsi="Arial" w:cs="Arial"/>
          <w:i/>
          <w:iCs/>
          <w:color w:val="474747"/>
          <w:lang w:eastAsia="hu-HU"/>
        </w:rPr>
        <w:t>)</w:t>
      </w:r>
      <w:hyperlink r:id="rId56" w:anchor="lbj230id3be1" w:history="1">
        <w:r w:rsidRPr="00BD66B8">
          <w:rPr>
            <w:rFonts w:ascii="Arial" w:eastAsia="Times New Roman" w:hAnsi="Arial" w:cs="Arial"/>
            <w:b/>
            <w:bCs/>
            <w:i/>
            <w:iCs/>
            <w:color w:val="005B92"/>
            <w:vertAlign w:val="superscript"/>
            <w:lang w:eastAsia="hu-HU"/>
          </w:rPr>
          <w:t> * </w:t>
        </w:r>
      </w:hyperlink>
      <w:r w:rsidRPr="00BD66B8">
        <w:rPr>
          <w:rFonts w:ascii="Arial" w:eastAsia="Times New Roman" w:hAnsi="Arial" w:cs="Arial"/>
          <w:i/>
          <w:iCs/>
          <w:color w:val="474747"/>
          <w:lang w:eastAsia="hu-HU"/>
        </w:rPr>
        <w:t> </w:t>
      </w:r>
      <w:proofErr w:type="spellStart"/>
      <w:r w:rsidRPr="00BD66B8">
        <w:rPr>
          <w:rFonts w:ascii="Arial" w:eastAsia="Times New Roman" w:hAnsi="Arial" w:cs="Arial"/>
          <w:color w:val="474747"/>
          <w:lang w:eastAsia="hu-HU"/>
        </w:rPr>
        <w:t>a</w:t>
      </w:r>
      <w:proofErr w:type="spellEnd"/>
      <w:r w:rsidRPr="00BD66B8">
        <w:rPr>
          <w:rFonts w:ascii="Arial" w:eastAsia="Times New Roman" w:hAnsi="Arial" w:cs="Arial"/>
          <w:color w:val="474747"/>
          <w:lang w:eastAsia="hu-HU"/>
        </w:rPr>
        <w:t xml:space="preserve"> bölcsődében, mini bölcsődében bölcsődei ellátásban, óvodai nevelésben részesülő gyermekek számára a bölcsődei ellátást nyújtó intézmény és az óvoda zárva tartásának időtartama alatt valamennyi munkanapon,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r w:rsidRPr="00BD66B8">
        <w:rPr>
          <w:rFonts w:ascii="Arial" w:eastAsia="Times New Roman" w:hAnsi="Arial" w:cs="Arial"/>
          <w:i/>
          <w:iCs/>
          <w:color w:val="474747"/>
          <w:lang w:eastAsia="hu-HU"/>
        </w:rPr>
        <w:t>b) </w:t>
      </w:r>
      <w:r w:rsidRPr="00BD66B8">
        <w:rPr>
          <w:rFonts w:ascii="Arial" w:eastAsia="Times New Roman" w:hAnsi="Arial" w:cs="Arial"/>
          <w:color w:val="474747"/>
          <w:lang w:eastAsia="hu-HU"/>
        </w:rPr>
        <w:t>az </w:t>
      </w:r>
      <w:r w:rsidRPr="00BD66B8">
        <w:rPr>
          <w:rFonts w:ascii="Arial" w:eastAsia="Times New Roman" w:hAnsi="Arial" w:cs="Arial"/>
          <w:i/>
          <w:iCs/>
          <w:color w:val="474747"/>
          <w:lang w:eastAsia="hu-HU"/>
        </w:rPr>
        <w:t>a) </w:t>
      </w:r>
      <w:r w:rsidRPr="00BD66B8">
        <w:rPr>
          <w:rFonts w:ascii="Arial" w:eastAsia="Times New Roman" w:hAnsi="Arial" w:cs="Arial"/>
          <w:color w:val="474747"/>
          <w:lang w:eastAsia="hu-HU"/>
        </w:rPr>
        <w:t>pont alá nem tartozó gyermekek számára</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spellStart"/>
      <w:r w:rsidRPr="00BD66B8">
        <w:rPr>
          <w:rFonts w:ascii="Arial" w:eastAsia="Times New Roman" w:hAnsi="Arial" w:cs="Arial"/>
          <w:i/>
          <w:iCs/>
          <w:color w:val="474747"/>
          <w:lang w:eastAsia="hu-HU"/>
        </w:rPr>
        <w:t>ba</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 nyári szünetben legalább 43 munkanapon, legfeljebb a nyári szünet időtartamára eső valamennyi munkanapon,</w:t>
      </w:r>
    </w:p>
    <w:p w:rsidR="00BD66B8" w:rsidRPr="00BD66B8" w:rsidRDefault="00BD66B8" w:rsidP="00BD66B8">
      <w:pPr>
        <w:shd w:val="clear" w:color="auto" w:fill="FFFFFF"/>
        <w:spacing w:after="0" w:line="240" w:lineRule="auto"/>
        <w:ind w:firstLine="240"/>
        <w:jc w:val="both"/>
        <w:rPr>
          <w:rFonts w:ascii="Arial" w:eastAsia="Times New Roman" w:hAnsi="Arial" w:cs="Arial"/>
          <w:color w:val="474747"/>
          <w:lang w:eastAsia="hu-HU"/>
        </w:rPr>
      </w:pPr>
      <w:proofErr w:type="spellStart"/>
      <w:r w:rsidRPr="00BD66B8">
        <w:rPr>
          <w:rFonts w:ascii="Arial" w:eastAsia="Times New Roman" w:hAnsi="Arial" w:cs="Arial"/>
          <w:i/>
          <w:iCs/>
          <w:color w:val="474747"/>
          <w:lang w:eastAsia="hu-HU"/>
        </w:rPr>
        <w:t>bb</w:t>
      </w:r>
      <w:proofErr w:type="spellEnd"/>
      <w:r w:rsidRPr="00BD66B8">
        <w:rPr>
          <w:rFonts w:ascii="Arial" w:eastAsia="Times New Roman" w:hAnsi="Arial" w:cs="Arial"/>
          <w:i/>
          <w:iCs/>
          <w:color w:val="474747"/>
          <w:lang w:eastAsia="hu-HU"/>
        </w:rPr>
        <w:t>) </w:t>
      </w:r>
      <w:r w:rsidRPr="00BD66B8">
        <w:rPr>
          <w:rFonts w:ascii="Arial" w:eastAsia="Times New Roman" w:hAnsi="Arial" w:cs="Arial"/>
          <w:color w:val="474747"/>
          <w:lang w:eastAsia="hu-HU"/>
        </w:rPr>
        <w:t>az őszi, téli és tavaszi szünetben a tanév rendjéhez igazodóan szünetenként az adott tanítási szünet időtartamára eső valamennyi munkanapon</w:t>
      </w:r>
    </w:p>
    <w:p w:rsidR="00BD66B8" w:rsidRPr="00BD66B8" w:rsidRDefault="00BD66B8" w:rsidP="00BD66B8">
      <w:pPr>
        <w:shd w:val="clear" w:color="auto" w:fill="FFFFFF"/>
        <w:spacing w:after="0" w:line="240" w:lineRule="auto"/>
        <w:jc w:val="both"/>
        <w:rPr>
          <w:rFonts w:ascii="Arial" w:eastAsia="Times New Roman" w:hAnsi="Arial" w:cs="Arial"/>
          <w:color w:val="474747"/>
          <w:lang w:eastAsia="hu-HU"/>
        </w:rPr>
      </w:pPr>
      <w:proofErr w:type="gramStart"/>
      <w:r w:rsidRPr="00BD66B8">
        <w:rPr>
          <w:rFonts w:ascii="Arial" w:eastAsia="Times New Roman" w:hAnsi="Arial" w:cs="Arial"/>
          <w:color w:val="474747"/>
          <w:lang w:eastAsia="hu-HU"/>
        </w:rPr>
        <w:t>köteles</w:t>
      </w:r>
      <w:proofErr w:type="gramEnd"/>
      <w:r w:rsidRPr="00BD66B8">
        <w:rPr>
          <w:rFonts w:ascii="Arial" w:eastAsia="Times New Roman" w:hAnsi="Arial" w:cs="Arial"/>
          <w:color w:val="474747"/>
          <w:lang w:eastAsia="hu-HU"/>
        </w:rPr>
        <w:t xml:space="preserve"> megszervezni, és ennek keretén belül a szülő, törvényes képviselő kérelmének megfelelő időtartamban az adott gyermek részére biztosítani.</w:t>
      </w:r>
    </w:p>
    <w:p w:rsidR="003905D8" w:rsidRPr="00BD66B8" w:rsidRDefault="003905D8" w:rsidP="00BD66B8">
      <w:pPr>
        <w:spacing w:line="240" w:lineRule="auto"/>
        <w:jc w:val="both"/>
      </w:pPr>
    </w:p>
    <w:sectPr w:rsidR="003905D8" w:rsidRPr="00BD6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B8"/>
    <w:rsid w:val="00141B12"/>
    <w:rsid w:val="0038332C"/>
    <w:rsid w:val="003905D8"/>
    <w:rsid w:val="00BD66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4C9B6-24DE-4691-AF2A-AD5B2A26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t.jogtar.hu/jogszabaly?docid=99700031.tv" TargetMode="External"/><Relationship Id="rId18" Type="http://schemas.openxmlformats.org/officeDocument/2006/relationships/hyperlink" Target="https://net.jogtar.hu/jogszabaly?docid=99700031.tv" TargetMode="External"/><Relationship Id="rId26" Type="http://schemas.openxmlformats.org/officeDocument/2006/relationships/hyperlink" Target="https://net.jogtar.hu/jogszabaly?docid=99700031.tv" TargetMode="External"/><Relationship Id="rId39" Type="http://schemas.openxmlformats.org/officeDocument/2006/relationships/hyperlink" Target="https://net.jogtar.hu/jogszabaly?docid=99700031.tv" TargetMode="External"/><Relationship Id="rId21" Type="http://schemas.openxmlformats.org/officeDocument/2006/relationships/hyperlink" Target="https://net.jogtar.hu/jogszabaly?docid=99700031.tv" TargetMode="External"/><Relationship Id="rId34" Type="http://schemas.openxmlformats.org/officeDocument/2006/relationships/hyperlink" Target="https://net.jogtar.hu/jogszabaly?docid=99700031.tv" TargetMode="External"/><Relationship Id="rId42" Type="http://schemas.openxmlformats.org/officeDocument/2006/relationships/hyperlink" Target="https://net.jogtar.hu/jogszabaly?docid=99700031.tv" TargetMode="External"/><Relationship Id="rId47" Type="http://schemas.openxmlformats.org/officeDocument/2006/relationships/hyperlink" Target="https://net.jogtar.hu/jogszabaly?docid=99700031.tv" TargetMode="External"/><Relationship Id="rId50" Type="http://schemas.openxmlformats.org/officeDocument/2006/relationships/hyperlink" Target="https://net.jogtar.hu/jogszabaly?docid=99700031.tv" TargetMode="External"/><Relationship Id="rId55" Type="http://schemas.openxmlformats.org/officeDocument/2006/relationships/hyperlink" Target="https://net.jogtar.hu/jogszabaly?docid=99700031.tv" TargetMode="External"/><Relationship Id="rId7" Type="http://schemas.openxmlformats.org/officeDocument/2006/relationships/hyperlink" Target="https://net.jogtar.hu/jogszabaly?docid=99700031.tv" TargetMode="External"/><Relationship Id="rId12" Type="http://schemas.openxmlformats.org/officeDocument/2006/relationships/hyperlink" Target="https://net.jogtar.hu/jogszabaly?docid=99700031.tv" TargetMode="External"/><Relationship Id="rId17" Type="http://schemas.openxmlformats.org/officeDocument/2006/relationships/hyperlink" Target="https://net.jogtar.hu/jogszabaly?docid=99700031.tv" TargetMode="External"/><Relationship Id="rId25" Type="http://schemas.openxmlformats.org/officeDocument/2006/relationships/hyperlink" Target="https://net.jogtar.hu/jogszabaly?docid=99700031.tv" TargetMode="External"/><Relationship Id="rId33" Type="http://schemas.openxmlformats.org/officeDocument/2006/relationships/hyperlink" Target="https://net.jogtar.hu/jogszabaly?docid=99700031.tv" TargetMode="External"/><Relationship Id="rId38" Type="http://schemas.openxmlformats.org/officeDocument/2006/relationships/hyperlink" Target="https://net.jogtar.hu/jogszabaly?docid=99700031.tv" TargetMode="External"/><Relationship Id="rId46" Type="http://schemas.openxmlformats.org/officeDocument/2006/relationships/hyperlink" Target="https://net.jogtar.hu/jogszabaly?docid=99700031.tv" TargetMode="External"/><Relationship Id="rId2" Type="http://schemas.openxmlformats.org/officeDocument/2006/relationships/settings" Target="settings.xml"/><Relationship Id="rId16" Type="http://schemas.openxmlformats.org/officeDocument/2006/relationships/hyperlink" Target="https://net.jogtar.hu/jogszabaly?docid=99700031.tv" TargetMode="External"/><Relationship Id="rId20" Type="http://schemas.openxmlformats.org/officeDocument/2006/relationships/hyperlink" Target="https://net.jogtar.hu/jogszabaly?docid=99700031.tv" TargetMode="External"/><Relationship Id="rId29" Type="http://schemas.openxmlformats.org/officeDocument/2006/relationships/hyperlink" Target="https://net.jogtar.hu/jogszabaly?docid=99700031.tv" TargetMode="External"/><Relationship Id="rId41" Type="http://schemas.openxmlformats.org/officeDocument/2006/relationships/hyperlink" Target="https://net.jogtar.hu/jogszabaly?docid=99700031.tv" TargetMode="External"/><Relationship Id="rId54" Type="http://schemas.openxmlformats.org/officeDocument/2006/relationships/hyperlink" Target="https://net.jogtar.hu/jogszabaly?docid=99700031.tv" TargetMode="External"/><Relationship Id="rId1" Type="http://schemas.openxmlformats.org/officeDocument/2006/relationships/styles" Target="styles.xml"/><Relationship Id="rId6" Type="http://schemas.openxmlformats.org/officeDocument/2006/relationships/hyperlink" Target="https://net.jogtar.hu/jogszabaly?docid=99700031.tv" TargetMode="External"/><Relationship Id="rId11" Type="http://schemas.openxmlformats.org/officeDocument/2006/relationships/hyperlink" Target="https://net.jogtar.hu/jogszabaly?docid=99700031.tv" TargetMode="External"/><Relationship Id="rId24" Type="http://schemas.openxmlformats.org/officeDocument/2006/relationships/hyperlink" Target="https://net.jogtar.hu/jogszabaly?docid=99700031.tv" TargetMode="External"/><Relationship Id="rId32" Type="http://schemas.openxmlformats.org/officeDocument/2006/relationships/hyperlink" Target="https://net.jogtar.hu/jogszabaly?docid=99700031.tv" TargetMode="External"/><Relationship Id="rId37" Type="http://schemas.openxmlformats.org/officeDocument/2006/relationships/hyperlink" Target="https://net.jogtar.hu/jogszabaly?docid=99700031.tv" TargetMode="External"/><Relationship Id="rId40" Type="http://schemas.openxmlformats.org/officeDocument/2006/relationships/hyperlink" Target="https://net.jogtar.hu/jogszabaly?docid=99700031.tv" TargetMode="External"/><Relationship Id="rId45" Type="http://schemas.openxmlformats.org/officeDocument/2006/relationships/hyperlink" Target="https://net.jogtar.hu/jogszabaly?docid=99700031.tv" TargetMode="External"/><Relationship Id="rId53" Type="http://schemas.openxmlformats.org/officeDocument/2006/relationships/hyperlink" Target="https://net.jogtar.hu/jogszabaly?docid=99700031.tv" TargetMode="External"/><Relationship Id="rId58" Type="http://schemas.openxmlformats.org/officeDocument/2006/relationships/theme" Target="theme/theme1.xml"/><Relationship Id="rId5" Type="http://schemas.openxmlformats.org/officeDocument/2006/relationships/hyperlink" Target="https://net.jogtar.hu/jogszabaly?docid=99700031.tv" TargetMode="External"/><Relationship Id="rId15" Type="http://schemas.openxmlformats.org/officeDocument/2006/relationships/hyperlink" Target="https://net.jogtar.hu/jogszabaly?docid=99700031.tv" TargetMode="External"/><Relationship Id="rId23" Type="http://schemas.openxmlformats.org/officeDocument/2006/relationships/hyperlink" Target="https://net.jogtar.hu/jogszabaly?docid=99700031.tv" TargetMode="External"/><Relationship Id="rId28" Type="http://schemas.openxmlformats.org/officeDocument/2006/relationships/hyperlink" Target="https://net.jogtar.hu/jogszabaly?docid=99700031.tv" TargetMode="External"/><Relationship Id="rId36" Type="http://schemas.openxmlformats.org/officeDocument/2006/relationships/hyperlink" Target="https://net.jogtar.hu/jogszabaly?docid=99700031.tv" TargetMode="External"/><Relationship Id="rId49" Type="http://schemas.openxmlformats.org/officeDocument/2006/relationships/hyperlink" Target="https://net.jogtar.hu/jogszabaly?docid=99700031.tv" TargetMode="External"/><Relationship Id="rId57" Type="http://schemas.openxmlformats.org/officeDocument/2006/relationships/fontTable" Target="fontTable.xml"/><Relationship Id="rId10" Type="http://schemas.openxmlformats.org/officeDocument/2006/relationships/hyperlink" Target="https://net.jogtar.hu/jogszabaly?docid=99700031.tv" TargetMode="External"/><Relationship Id="rId19" Type="http://schemas.openxmlformats.org/officeDocument/2006/relationships/hyperlink" Target="https://net.jogtar.hu/jogszabaly?docid=99700031.tv" TargetMode="External"/><Relationship Id="rId31" Type="http://schemas.openxmlformats.org/officeDocument/2006/relationships/hyperlink" Target="https://net.jogtar.hu/jogszabaly?docid=99700031.tv" TargetMode="External"/><Relationship Id="rId44" Type="http://schemas.openxmlformats.org/officeDocument/2006/relationships/hyperlink" Target="https://net.jogtar.hu/jogszabaly?docid=99700031.tv" TargetMode="External"/><Relationship Id="rId52" Type="http://schemas.openxmlformats.org/officeDocument/2006/relationships/hyperlink" Target="https://net.jogtar.hu/jogszabaly?docid=99700031.tv" TargetMode="External"/><Relationship Id="rId4" Type="http://schemas.openxmlformats.org/officeDocument/2006/relationships/hyperlink" Target="https://net.jogtar.hu/jogszabaly?docid=99700031.tv" TargetMode="External"/><Relationship Id="rId9" Type="http://schemas.openxmlformats.org/officeDocument/2006/relationships/hyperlink" Target="https://net.jogtar.hu/jogszabaly?docid=99700031.tv" TargetMode="External"/><Relationship Id="rId14" Type="http://schemas.openxmlformats.org/officeDocument/2006/relationships/hyperlink" Target="https://net.jogtar.hu/jogszabaly?docid=99700031.tv" TargetMode="External"/><Relationship Id="rId22" Type="http://schemas.openxmlformats.org/officeDocument/2006/relationships/hyperlink" Target="https://net.jogtar.hu/jogszabaly?docid=99700031.tv" TargetMode="External"/><Relationship Id="rId27" Type="http://schemas.openxmlformats.org/officeDocument/2006/relationships/hyperlink" Target="https://net.jogtar.hu/jogszabaly?docid=99700031.tv" TargetMode="External"/><Relationship Id="rId30" Type="http://schemas.openxmlformats.org/officeDocument/2006/relationships/hyperlink" Target="https://net.jogtar.hu/jogszabaly?docid=99700031.tv" TargetMode="External"/><Relationship Id="rId35" Type="http://schemas.openxmlformats.org/officeDocument/2006/relationships/hyperlink" Target="https://net.jogtar.hu/jogszabaly?docid=99700031.tv" TargetMode="External"/><Relationship Id="rId43" Type="http://schemas.openxmlformats.org/officeDocument/2006/relationships/hyperlink" Target="https://net.jogtar.hu/jogszabaly?docid=99700031.tv" TargetMode="External"/><Relationship Id="rId48" Type="http://schemas.openxmlformats.org/officeDocument/2006/relationships/hyperlink" Target="https://net.jogtar.hu/jogszabaly?docid=99700031.tv" TargetMode="External"/><Relationship Id="rId56" Type="http://schemas.openxmlformats.org/officeDocument/2006/relationships/hyperlink" Target="https://net.jogtar.hu/jogszabaly?docid=99700031.tv" TargetMode="External"/><Relationship Id="rId8" Type="http://schemas.openxmlformats.org/officeDocument/2006/relationships/hyperlink" Target="https://net.jogtar.hu/jogszabaly?docid=99700031.tv" TargetMode="External"/><Relationship Id="rId51" Type="http://schemas.openxmlformats.org/officeDocument/2006/relationships/hyperlink" Target="https://net.jogtar.hu/jogszabaly?docid=99700031.tv" TargetMode="External"/><Relationship Id="rId3"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2827</Words>
  <Characters>19509</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Marianna</dc:creator>
  <cp:keywords/>
  <dc:description/>
  <cp:lastModifiedBy>Varga Marianna</cp:lastModifiedBy>
  <cp:revision>2</cp:revision>
  <dcterms:created xsi:type="dcterms:W3CDTF">2024-04-23T13:31:00Z</dcterms:created>
  <dcterms:modified xsi:type="dcterms:W3CDTF">2024-04-23T13:31:00Z</dcterms:modified>
</cp:coreProperties>
</file>