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9F3" w:rsidRDefault="00D709F3" w:rsidP="00D709F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333E55"/>
          <w:lang w:eastAsia="hu-HU"/>
        </w:rPr>
      </w:pPr>
      <w:r w:rsidRPr="00D709F3">
        <w:rPr>
          <w:rFonts w:ascii="Times New Roman" w:eastAsia="Times New Roman" w:hAnsi="Times New Roman" w:cs="Times New Roman"/>
          <w:bCs/>
          <w:color w:val="333E55"/>
          <w:lang w:eastAsia="hu-HU"/>
        </w:rPr>
        <w:t>Szabadszállás Város Képviselőtestületének az ingatlantulajdonosoknál keletkező szilárd hulladék kezelésével kapcsolatos 17/2012.(XII.20.</w:t>
      </w:r>
      <w:proofErr w:type="gramStart"/>
      <w:r w:rsidRPr="00D709F3">
        <w:rPr>
          <w:rFonts w:ascii="Times New Roman" w:eastAsia="Times New Roman" w:hAnsi="Times New Roman" w:cs="Times New Roman"/>
          <w:bCs/>
          <w:color w:val="333E55"/>
          <w:lang w:eastAsia="hu-HU"/>
        </w:rPr>
        <w:t>)rendelete</w:t>
      </w:r>
      <w:proofErr w:type="gramEnd"/>
      <w:r w:rsidRPr="00D709F3">
        <w:rPr>
          <w:rFonts w:ascii="Times New Roman" w:eastAsia="Times New Roman" w:hAnsi="Times New Roman" w:cs="Times New Roman"/>
          <w:bCs/>
          <w:color w:val="333E55"/>
          <w:lang w:eastAsia="hu-HU"/>
        </w:rPr>
        <w:t xml:space="preserve"> szerint </w:t>
      </w:r>
      <w:r>
        <w:rPr>
          <w:rFonts w:ascii="Times New Roman" w:eastAsia="Times New Roman" w:hAnsi="Times New Roman" w:cs="Times New Roman"/>
          <w:bCs/>
          <w:color w:val="333E55"/>
          <w:lang w:eastAsia="hu-HU"/>
        </w:rPr>
        <w:t>,</w:t>
      </w:r>
    </w:p>
    <w:p w:rsidR="00647F2F" w:rsidRPr="00D709F3" w:rsidRDefault="00647F2F" w:rsidP="00D709F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333E55"/>
          <w:lang w:eastAsia="hu-HU"/>
        </w:rPr>
      </w:pPr>
      <w:r w:rsidRPr="00D709F3">
        <w:rPr>
          <w:rFonts w:ascii="Times New Roman" w:eastAsia="Times New Roman" w:hAnsi="Times New Roman" w:cs="Times New Roman"/>
          <w:b/>
          <w:bCs/>
          <w:color w:val="333E55"/>
          <w:lang w:eastAsia="hu-HU"/>
        </w:rPr>
        <w:t>11. §</w:t>
      </w:r>
      <w:r w:rsidRPr="00D709F3">
        <w:rPr>
          <w:rFonts w:ascii="Times New Roman" w:eastAsia="Times New Roman" w:hAnsi="Times New Roman" w:cs="Times New Roman"/>
          <w:color w:val="333E55"/>
          <w:lang w:eastAsia="hu-HU"/>
        </w:rPr>
        <w:t> (1) A szolgáltatásért fizetendő díj 50%-ának megfizetése alól mentesül:</w:t>
      </w:r>
    </w:p>
    <w:p w:rsidR="00647F2F" w:rsidRPr="00D709F3" w:rsidRDefault="00647F2F" w:rsidP="00D709F3">
      <w:pPr>
        <w:shd w:val="clear" w:color="auto" w:fill="FFFFFF"/>
        <w:spacing w:before="100" w:beforeAutospacing="1"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lang w:eastAsia="hu-HU"/>
        </w:rPr>
      </w:pPr>
      <w:proofErr w:type="gramStart"/>
      <w:r w:rsidRPr="00D709F3">
        <w:rPr>
          <w:rFonts w:ascii="Times New Roman" w:eastAsia="Times New Roman" w:hAnsi="Times New Roman" w:cs="Times New Roman"/>
          <w:color w:val="333E55"/>
          <w:lang w:eastAsia="hu-HU"/>
        </w:rPr>
        <w:t>a</w:t>
      </w:r>
      <w:proofErr w:type="gramEnd"/>
      <w:r w:rsidRPr="00D709F3">
        <w:rPr>
          <w:rFonts w:ascii="Times New Roman" w:eastAsia="Times New Roman" w:hAnsi="Times New Roman" w:cs="Times New Roman"/>
          <w:color w:val="333E55"/>
          <w:lang w:eastAsia="hu-HU"/>
        </w:rPr>
        <w:t>) Az ingatlant egyedül vagy házastársával egy háztartásban használja és életkora, vagy kettőjük átlagéletkora a 65. évet meghaladja és az egy főre jutó nettó jövedelem az öregségi nyugdíj mindenkori legkisebb összegének 200%-át nem haladja meg.</w:t>
      </w:r>
    </w:p>
    <w:p w:rsidR="00647F2F" w:rsidRPr="00D709F3" w:rsidRDefault="00647F2F" w:rsidP="00D709F3">
      <w:pPr>
        <w:shd w:val="clear" w:color="auto" w:fill="FFFFFF"/>
        <w:spacing w:before="100" w:beforeAutospacing="1"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lang w:eastAsia="hu-HU"/>
        </w:rPr>
      </w:pPr>
      <w:r w:rsidRPr="00D709F3">
        <w:rPr>
          <w:rFonts w:ascii="Times New Roman" w:eastAsia="Times New Roman" w:hAnsi="Times New Roman" w:cs="Times New Roman"/>
          <w:color w:val="333E55"/>
          <w:lang w:eastAsia="hu-HU"/>
        </w:rPr>
        <w:t>b) ingatlanán egyedül élő vagy gyermekét egyedül nevelő és az egy főre jutó nettó</w:t>
      </w:r>
    </w:p>
    <w:p w:rsidR="00647F2F" w:rsidRPr="00D709F3" w:rsidRDefault="00647F2F" w:rsidP="00D709F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lang w:eastAsia="hu-HU"/>
        </w:rPr>
      </w:pPr>
      <w:proofErr w:type="gramStart"/>
      <w:r w:rsidRPr="00D709F3">
        <w:rPr>
          <w:rFonts w:ascii="Times New Roman" w:eastAsia="Times New Roman" w:hAnsi="Times New Roman" w:cs="Times New Roman"/>
          <w:color w:val="333E55"/>
          <w:lang w:eastAsia="hu-HU"/>
        </w:rPr>
        <w:t>jövedelem</w:t>
      </w:r>
      <w:proofErr w:type="gramEnd"/>
      <w:r w:rsidRPr="00D709F3">
        <w:rPr>
          <w:rFonts w:ascii="Times New Roman" w:eastAsia="Times New Roman" w:hAnsi="Times New Roman" w:cs="Times New Roman"/>
          <w:color w:val="333E55"/>
          <w:lang w:eastAsia="hu-HU"/>
        </w:rPr>
        <w:t xml:space="preserve"> az öregségi nyugdíj mindenkori legkisebb összegének 125%-át nem</w:t>
      </w:r>
    </w:p>
    <w:p w:rsidR="00647F2F" w:rsidRPr="00D709F3" w:rsidRDefault="00647F2F" w:rsidP="00D709F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lang w:eastAsia="hu-HU"/>
        </w:rPr>
      </w:pPr>
      <w:proofErr w:type="gramStart"/>
      <w:r w:rsidRPr="00D709F3">
        <w:rPr>
          <w:rFonts w:ascii="Times New Roman" w:eastAsia="Times New Roman" w:hAnsi="Times New Roman" w:cs="Times New Roman"/>
          <w:color w:val="333E55"/>
          <w:lang w:eastAsia="hu-HU"/>
        </w:rPr>
        <w:t>haladja</w:t>
      </w:r>
      <w:proofErr w:type="gramEnd"/>
      <w:r w:rsidRPr="00D709F3">
        <w:rPr>
          <w:rFonts w:ascii="Times New Roman" w:eastAsia="Times New Roman" w:hAnsi="Times New Roman" w:cs="Times New Roman"/>
          <w:color w:val="333E55"/>
          <w:lang w:eastAsia="hu-HU"/>
        </w:rPr>
        <w:t xml:space="preserve"> meg, vagy</w:t>
      </w:r>
    </w:p>
    <w:p w:rsidR="00647F2F" w:rsidRPr="00D709F3" w:rsidRDefault="00647F2F" w:rsidP="00D709F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lang w:eastAsia="hu-HU"/>
        </w:rPr>
      </w:pPr>
      <w:r w:rsidRPr="00D709F3">
        <w:rPr>
          <w:rFonts w:ascii="Times New Roman" w:eastAsia="Times New Roman" w:hAnsi="Times New Roman" w:cs="Times New Roman"/>
          <w:color w:val="333E55"/>
          <w:lang w:eastAsia="hu-HU"/>
        </w:rPr>
        <w:t>c) a kérelmező családjában az egy főre jutó jövedelem nem haladja meg az öregségi</w:t>
      </w:r>
    </w:p>
    <w:p w:rsidR="00647F2F" w:rsidRPr="00D709F3" w:rsidRDefault="00647F2F" w:rsidP="00D709F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lang w:eastAsia="hu-HU"/>
        </w:rPr>
      </w:pPr>
      <w:proofErr w:type="gramStart"/>
      <w:r w:rsidRPr="00D709F3">
        <w:rPr>
          <w:rFonts w:ascii="Times New Roman" w:eastAsia="Times New Roman" w:hAnsi="Times New Roman" w:cs="Times New Roman"/>
          <w:color w:val="333E55"/>
          <w:lang w:eastAsia="hu-HU"/>
        </w:rPr>
        <w:t>nyugdíj</w:t>
      </w:r>
      <w:proofErr w:type="gramEnd"/>
      <w:r w:rsidRPr="00D709F3">
        <w:rPr>
          <w:rFonts w:ascii="Times New Roman" w:eastAsia="Times New Roman" w:hAnsi="Times New Roman" w:cs="Times New Roman"/>
          <w:color w:val="333E55"/>
          <w:lang w:eastAsia="hu-HU"/>
        </w:rPr>
        <w:t xml:space="preserve"> mindenkori legkisebb összegét.</w:t>
      </w:r>
    </w:p>
    <w:p w:rsidR="00647F2F" w:rsidRPr="00D709F3" w:rsidRDefault="00647F2F" w:rsidP="00D709F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lang w:eastAsia="hu-HU"/>
        </w:rPr>
      </w:pPr>
      <w:r w:rsidRPr="00D709F3">
        <w:rPr>
          <w:rFonts w:ascii="Times New Roman" w:eastAsia="Times New Roman" w:hAnsi="Times New Roman" w:cs="Times New Roman"/>
          <w:color w:val="333E55"/>
          <w:lang w:eastAsia="hu-HU"/>
        </w:rPr>
        <w:t>(2) Az </w:t>
      </w:r>
      <w:hyperlink r:id="rId4" w:anchor="SZ11@BE1" w:history="1">
        <w:r w:rsidRPr="00D709F3">
          <w:rPr>
            <w:rFonts w:ascii="Times New Roman" w:eastAsia="Times New Roman" w:hAnsi="Times New Roman" w:cs="Times New Roman"/>
            <w:color w:val="333E55"/>
            <w:u w:val="single"/>
            <w:lang w:eastAsia="hu-HU"/>
          </w:rPr>
          <w:t>(1) bekezdés</w:t>
        </w:r>
      </w:hyperlink>
      <w:r w:rsidRPr="00D709F3">
        <w:rPr>
          <w:rFonts w:ascii="Times New Roman" w:eastAsia="Times New Roman" w:hAnsi="Times New Roman" w:cs="Times New Roman"/>
          <w:color w:val="333E55"/>
          <w:lang w:eastAsia="hu-HU"/>
        </w:rPr>
        <w:t>ben meghatározott ügyekben átruházott hatáskörben a Polgármester jár el.</w:t>
      </w:r>
    </w:p>
    <w:p w:rsidR="00647F2F" w:rsidRPr="00D709F3" w:rsidRDefault="00647F2F" w:rsidP="00D709F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lang w:eastAsia="hu-HU"/>
        </w:rPr>
      </w:pPr>
      <w:r w:rsidRPr="00D709F3">
        <w:rPr>
          <w:rFonts w:ascii="Times New Roman" w:eastAsia="Times New Roman" w:hAnsi="Times New Roman" w:cs="Times New Roman"/>
          <w:color w:val="333E55"/>
          <w:lang w:eastAsia="hu-HU"/>
        </w:rPr>
        <w:t>(3) </w:t>
      </w:r>
      <w:r w:rsidRPr="00D709F3">
        <w:rPr>
          <w:rFonts w:ascii="Times New Roman" w:eastAsia="Times New Roman" w:hAnsi="Times New Roman" w:cs="Times New Roman"/>
          <w:color w:val="333E55"/>
          <w:vertAlign w:val="superscript"/>
          <w:lang w:eastAsia="hu-HU"/>
        </w:rPr>
        <w:t>15</w:t>
      </w:r>
      <w:r w:rsidRPr="00D709F3">
        <w:rPr>
          <w:rFonts w:ascii="Times New Roman" w:eastAsia="Times New Roman" w:hAnsi="Times New Roman" w:cs="Times New Roman"/>
          <w:color w:val="333E55"/>
          <w:lang w:eastAsia="hu-HU"/>
        </w:rPr>
        <w:t> A Koordináló szerv részére a kedvezmény finanszírozása a segélykeret terhére történik.</w:t>
      </w:r>
    </w:p>
    <w:p w:rsidR="00647F2F" w:rsidRPr="00D709F3" w:rsidRDefault="00647F2F" w:rsidP="00D709F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lang w:eastAsia="hu-HU"/>
        </w:rPr>
      </w:pPr>
      <w:r w:rsidRPr="00D709F3">
        <w:rPr>
          <w:rFonts w:ascii="Times New Roman" w:eastAsia="Times New Roman" w:hAnsi="Times New Roman" w:cs="Times New Roman"/>
          <w:color w:val="333E55"/>
          <w:lang w:eastAsia="hu-HU"/>
        </w:rPr>
        <w:t>(4) A kedvezmény tárgyéven belül, legfeljebb egy év időtartamra állapítható meg, a kérelem benyújtását követő hónap első napjától kezdődően.</w:t>
      </w:r>
    </w:p>
    <w:p w:rsidR="00647F2F" w:rsidRPr="00D709F3" w:rsidRDefault="00647F2F" w:rsidP="00D709F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lang w:eastAsia="hu-HU"/>
        </w:rPr>
      </w:pPr>
      <w:r w:rsidRPr="00D709F3">
        <w:rPr>
          <w:rFonts w:ascii="Times New Roman" w:eastAsia="Times New Roman" w:hAnsi="Times New Roman" w:cs="Times New Roman"/>
          <w:color w:val="333E55"/>
          <w:lang w:eastAsia="hu-HU"/>
        </w:rPr>
        <w:t>(5) Annak a személynek, aki díjhátralékkal rendelkezik, a kedvezmény további folyósítása</w:t>
      </w:r>
      <w:r w:rsidRPr="00D709F3">
        <w:rPr>
          <w:rFonts w:ascii="Times New Roman" w:eastAsia="Times New Roman" w:hAnsi="Times New Roman" w:cs="Times New Roman"/>
          <w:color w:val="333E55"/>
          <w:lang w:eastAsia="hu-HU"/>
        </w:rPr>
        <w:br/>
        <w:t>megszüntetésre kerül.</w:t>
      </w:r>
    </w:p>
    <w:p w:rsidR="00647F2F" w:rsidRPr="00D709F3" w:rsidRDefault="00647F2F" w:rsidP="00D709F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lang w:eastAsia="hu-HU"/>
        </w:rPr>
      </w:pPr>
      <w:r w:rsidRPr="00D709F3">
        <w:rPr>
          <w:rFonts w:ascii="Times New Roman" w:eastAsia="Times New Roman" w:hAnsi="Times New Roman" w:cs="Times New Roman"/>
          <w:color w:val="333E55"/>
          <w:lang w:eastAsia="hu-HU"/>
        </w:rPr>
        <w:t>(6) </w:t>
      </w:r>
      <w:r w:rsidRPr="00D709F3">
        <w:rPr>
          <w:rFonts w:ascii="Times New Roman" w:eastAsia="Times New Roman" w:hAnsi="Times New Roman" w:cs="Times New Roman"/>
          <w:color w:val="333E55"/>
          <w:vertAlign w:val="superscript"/>
          <w:lang w:eastAsia="hu-HU"/>
        </w:rPr>
        <w:t>16</w:t>
      </w:r>
      <w:r w:rsidRPr="00D709F3">
        <w:rPr>
          <w:rFonts w:ascii="Times New Roman" w:eastAsia="Times New Roman" w:hAnsi="Times New Roman" w:cs="Times New Roman"/>
          <w:color w:val="333E55"/>
          <w:lang w:eastAsia="hu-HU"/>
        </w:rPr>
        <w:t> Az </w:t>
      </w:r>
      <w:hyperlink r:id="rId5" w:anchor="SZ11@BE1" w:history="1">
        <w:r w:rsidRPr="00D709F3">
          <w:rPr>
            <w:rFonts w:ascii="Times New Roman" w:eastAsia="Times New Roman" w:hAnsi="Times New Roman" w:cs="Times New Roman"/>
            <w:color w:val="333E55"/>
            <w:u w:val="single"/>
            <w:lang w:eastAsia="hu-HU"/>
          </w:rPr>
          <w:t>(1) bekezdés</w:t>
        </w:r>
      </w:hyperlink>
      <w:r w:rsidRPr="00D709F3">
        <w:rPr>
          <w:rFonts w:ascii="Times New Roman" w:eastAsia="Times New Roman" w:hAnsi="Times New Roman" w:cs="Times New Roman"/>
          <w:color w:val="333E55"/>
          <w:lang w:eastAsia="hu-HU"/>
        </w:rPr>
        <w:t> alapján kedvezményben részesített ingatlantulajdonosokról – adatszolgáltatás keretében - az önkormányzat folyamatosan tájékoztatja a közszolgáltatót, aki a Közszolgáltatási szerződésben szabályozottak szerint teljesíti a kedvezményre vonatkozó adatszolgáltatást a Koordináló szerv felé. A Koordináló szerv a kérelmezőnek a kedvezménnyel csökkentett összegben küld számlát a kedvezménnyel érintett időszakra.</w:t>
      </w:r>
    </w:p>
    <w:p w:rsidR="00647F2F" w:rsidRPr="00D709F3" w:rsidRDefault="00647F2F" w:rsidP="00D709F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lang w:eastAsia="hu-HU"/>
        </w:rPr>
      </w:pPr>
      <w:r w:rsidRPr="00D709F3">
        <w:rPr>
          <w:rFonts w:ascii="Times New Roman" w:eastAsia="Times New Roman" w:hAnsi="Times New Roman" w:cs="Times New Roman"/>
          <w:color w:val="333E55"/>
          <w:lang w:eastAsia="hu-HU"/>
        </w:rPr>
        <w:t>(7) </w:t>
      </w:r>
      <w:r w:rsidRPr="00D709F3">
        <w:rPr>
          <w:rFonts w:ascii="Times New Roman" w:eastAsia="Times New Roman" w:hAnsi="Times New Roman" w:cs="Times New Roman"/>
          <w:color w:val="333E55"/>
          <w:vertAlign w:val="superscript"/>
          <w:lang w:eastAsia="hu-HU"/>
        </w:rPr>
        <w:t>17</w:t>
      </w:r>
      <w:r w:rsidRPr="00D709F3">
        <w:rPr>
          <w:rFonts w:ascii="Times New Roman" w:eastAsia="Times New Roman" w:hAnsi="Times New Roman" w:cs="Times New Roman"/>
          <w:color w:val="333E55"/>
          <w:lang w:eastAsia="hu-HU"/>
        </w:rPr>
        <w:t> Az </w:t>
      </w:r>
      <w:hyperlink r:id="rId6" w:anchor="SZ11@BE1" w:history="1">
        <w:r w:rsidRPr="00D709F3">
          <w:rPr>
            <w:rFonts w:ascii="Times New Roman" w:eastAsia="Times New Roman" w:hAnsi="Times New Roman" w:cs="Times New Roman"/>
            <w:color w:val="333E55"/>
            <w:u w:val="single"/>
            <w:lang w:eastAsia="hu-HU"/>
          </w:rPr>
          <w:t>(1) bekezdés</w:t>
        </w:r>
      </w:hyperlink>
      <w:r w:rsidRPr="00D709F3">
        <w:rPr>
          <w:rFonts w:ascii="Times New Roman" w:eastAsia="Times New Roman" w:hAnsi="Times New Roman" w:cs="Times New Roman"/>
          <w:color w:val="333E55"/>
          <w:lang w:eastAsia="hu-HU"/>
        </w:rPr>
        <w:t>ben megállapított kedvezmények ellenértékét az Önkormányzat számla ellenében megfizeti a Koordináló szerv részére.</w:t>
      </w:r>
    </w:p>
    <w:p w:rsidR="0077649A" w:rsidRPr="00D709F3" w:rsidRDefault="0077649A" w:rsidP="00D709F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7649A" w:rsidRPr="00D70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2F"/>
    <w:rsid w:val="00647F2F"/>
    <w:rsid w:val="0077649A"/>
    <w:rsid w:val="00B31E58"/>
    <w:rsid w:val="00D7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E0BA7-1E4B-495F-8D8F-C44F9C3F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26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.njt.hu/eli/724638/r/2012/17" TargetMode="External"/><Relationship Id="rId5" Type="http://schemas.openxmlformats.org/officeDocument/2006/relationships/hyperlink" Target="https://or.njt.hu/eli/724638/r/2012/17" TargetMode="External"/><Relationship Id="rId4" Type="http://schemas.openxmlformats.org/officeDocument/2006/relationships/hyperlink" Target="https://or.njt.hu/eli/724638/r/2012/1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Marianna</dc:creator>
  <cp:keywords/>
  <dc:description/>
  <cp:lastModifiedBy>Varga Marianna</cp:lastModifiedBy>
  <cp:revision>3</cp:revision>
  <dcterms:created xsi:type="dcterms:W3CDTF">2024-04-23T13:55:00Z</dcterms:created>
  <dcterms:modified xsi:type="dcterms:W3CDTF">2024-04-23T14:01:00Z</dcterms:modified>
</cp:coreProperties>
</file>